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476" w:rsidRPr="009C074B" w:rsidRDefault="000D7476" w:rsidP="00B03DF1">
      <w:pPr>
        <w:jc w:val="center"/>
        <w:rPr>
          <w:rFonts w:cstheme="minorHAnsi"/>
          <w:b/>
          <w:sz w:val="24"/>
          <w:szCs w:val="24"/>
        </w:rPr>
      </w:pPr>
    </w:p>
    <w:p w:rsidR="003E1152" w:rsidRPr="009C074B" w:rsidRDefault="003E1152" w:rsidP="00B03DF1">
      <w:pPr>
        <w:jc w:val="center"/>
        <w:rPr>
          <w:rFonts w:cstheme="minorHAnsi"/>
          <w:b/>
          <w:sz w:val="36"/>
          <w:szCs w:val="36"/>
        </w:rPr>
      </w:pPr>
      <w:r w:rsidRPr="009C074B">
        <w:rPr>
          <w:rFonts w:cstheme="minorHAnsi"/>
          <w:b/>
          <w:sz w:val="36"/>
          <w:szCs w:val="36"/>
        </w:rPr>
        <w:t>Izveštaj sa Tematskih otvorenih vrata</w:t>
      </w:r>
    </w:p>
    <w:p w:rsidR="000D7476" w:rsidRPr="009C074B" w:rsidRDefault="000D7476" w:rsidP="00B03DF1">
      <w:pPr>
        <w:jc w:val="center"/>
        <w:rPr>
          <w:rFonts w:cstheme="minorHAnsi"/>
          <w:b/>
          <w:sz w:val="24"/>
          <w:szCs w:val="24"/>
        </w:rPr>
      </w:pPr>
    </w:p>
    <w:tbl>
      <w:tblPr>
        <w:tblStyle w:val="TableGrid"/>
        <w:tblW w:w="0" w:type="auto"/>
        <w:jc w:val="center"/>
        <w:tblLook w:val="04A0" w:firstRow="1" w:lastRow="0" w:firstColumn="1" w:lastColumn="0" w:noHBand="0" w:noVBand="1"/>
      </w:tblPr>
      <w:tblGrid>
        <w:gridCol w:w="1980"/>
        <w:gridCol w:w="6120"/>
      </w:tblGrid>
      <w:tr w:rsidR="00F62C27" w:rsidRPr="009C074B" w:rsidTr="00F62C27">
        <w:trPr>
          <w:trHeight w:val="451"/>
          <w:jc w:val="center"/>
        </w:trPr>
        <w:tc>
          <w:tcPr>
            <w:tcW w:w="1980" w:type="dxa"/>
            <w:vMerge w:val="restart"/>
            <w:vAlign w:val="center"/>
          </w:tcPr>
          <w:p w:rsidR="00F62C27" w:rsidRPr="009C074B" w:rsidRDefault="00F62C27" w:rsidP="00F62C27">
            <w:pPr>
              <w:jc w:val="center"/>
              <w:rPr>
                <w:rFonts w:cstheme="minorHAnsi"/>
                <w:b/>
                <w:sz w:val="24"/>
                <w:szCs w:val="24"/>
                <w:lang w:val="sr-Latn-CS"/>
              </w:rPr>
            </w:pPr>
            <w:r w:rsidRPr="009C074B">
              <w:rPr>
                <w:rFonts w:cstheme="minorHAnsi"/>
                <w:b/>
                <w:sz w:val="24"/>
                <w:szCs w:val="24"/>
              </w:rPr>
              <w:t>Organizacije koje su realizovale doga</w:t>
            </w:r>
            <w:r w:rsidRPr="009C074B">
              <w:rPr>
                <w:rFonts w:cstheme="minorHAnsi"/>
                <w:b/>
                <w:sz w:val="24"/>
                <w:szCs w:val="24"/>
                <w:lang w:val="sr-Latn-CS"/>
              </w:rPr>
              <w:t>đaj</w:t>
            </w:r>
          </w:p>
        </w:tc>
        <w:tc>
          <w:tcPr>
            <w:tcW w:w="6120" w:type="dxa"/>
            <w:vAlign w:val="center"/>
          </w:tcPr>
          <w:p w:rsidR="00F62C27" w:rsidRPr="009C074B" w:rsidRDefault="0060239B" w:rsidP="0060239B">
            <w:pPr>
              <w:pStyle w:val="ListParagraph"/>
              <w:numPr>
                <w:ilvl w:val="0"/>
                <w:numId w:val="1"/>
              </w:numPr>
              <w:rPr>
                <w:rFonts w:cstheme="minorHAnsi"/>
                <w:sz w:val="24"/>
                <w:szCs w:val="24"/>
              </w:rPr>
            </w:pPr>
            <w:r>
              <w:rPr>
                <w:rFonts w:cstheme="minorHAnsi"/>
                <w:sz w:val="24"/>
                <w:szCs w:val="24"/>
              </w:rPr>
              <w:t>Transparentnost Srbija, Zlata Đorđević</w:t>
            </w:r>
            <w:r w:rsidR="00A272B2" w:rsidRPr="009C074B">
              <w:rPr>
                <w:rFonts w:cstheme="minorHAnsi"/>
                <w:sz w:val="24"/>
                <w:szCs w:val="24"/>
              </w:rPr>
              <w:t xml:space="preserve"> </w:t>
            </w:r>
          </w:p>
        </w:tc>
      </w:tr>
      <w:tr w:rsidR="00F62C27" w:rsidRPr="009C074B" w:rsidTr="00F62C27">
        <w:trPr>
          <w:trHeight w:val="451"/>
          <w:jc w:val="center"/>
        </w:trPr>
        <w:tc>
          <w:tcPr>
            <w:tcW w:w="1980" w:type="dxa"/>
            <w:vMerge/>
            <w:vAlign w:val="center"/>
          </w:tcPr>
          <w:p w:rsidR="00F62C27" w:rsidRPr="009C074B" w:rsidRDefault="00F62C27" w:rsidP="00F62C27">
            <w:pPr>
              <w:jc w:val="center"/>
              <w:rPr>
                <w:rFonts w:cstheme="minorHAnsi"/>
                <w:b/>
                <w:sz w:val="24"/>
                <w:szCs w:val="24"/>
              </w:rPr>
            </w:pPr>
          </w:p>
        </w:tc>
        <w:tc>
          <w:tcPr>
            <w:tcW w:w="6120" w:type="dxa"/>
            <w:vAlign w:val="center"/>
          </w:tcPr>
          <w:p w:rsidR="00F62C27" w:rsidRPr="009C074B" w:rsidRDefault="0060239B" w:rsidP="0060239B">
            <w:pPr>
              <w:pStyle w:val="ListParagraph"/>
              <w:numPr>
                <w:ilvl w:val="0"/>
                <w:numId w:val="1"/>
              </w:numPr>
              <w:rPr>
                <w:rFonts w:cstheme="minorHAnsi"/>
                <w:sz w:val="24"/>
                <w:szCs w:val="24"/>
              </w:rPr>
            </w:pPr>
            <w:r>
              <w:rPr>
                <w:rFonts w:cstheme="minorHAnsi"/>
                <w:sz w:val="24"/>
                <w:szCs w:val="24"/>
              </w:rPr>
              <w:t>Narodni parlament, Goran Mitrović</w:t>
            </w:r>
          </w:p>
        </w:tc>
      </w:tr>
      <w:tr w:rsidR="00F62C27" w:rsidRPr="009C074B" w:rsidTr="00F62C27">
        <w:trPr>
          <w:trHeight w:val="451"/>
          <w:jc w:val="center"/>
        </w:trPr>
        <w:tc>
          <w:tcPr>
            <w:tcW w:w="1980" w:type="dxa"/>
            <w:vMerge/>
            <w:vAlign w:val="center"/>
          </w:tcPr>
          <w:p w:rsidR="00F62C27" w:rsidRPr="009C074B" w:rsidRDefault="00F62C27" w:rsidP="00F62C27">
            <w:pPr>
              <w:jc w:val="center"/>
              <w:rPr>
                <w:rFonts w:cstheme="minorHAnsi"/>
                <w:b/>
                <w:sz w:val="24"/>
                <w:szCs w:val="24"/>
              </w:rPr>
            </w:pPr>
          </w:p>
        </w:tc>
        <w:tc>
          <w:tcPr>
            <w:tcW w:w="6120" w:type="dxa"/>
            <w:vAlign w:val="center"/>
          </w:tcPr>
          <w:p w:rsidR="00F62C27" w:rsidRPr="009C074B" w:rsidRDefault="005A1924" w:rsidP="00F62C27">
            <w:pPr>
              <w:pStyle w:val="ListParagraph"/>
              <w:numPr>
                <w:ilvl w:val="0"/>
                <w:numId w:val="1"/>
              </w:numPr>
              <w:rPr>
                <w:rFonts w:cstheme="minorHAnsi"/>
                <w:sz w:val="24"/>
                <w:szCs w:val="24"/>
              </w:rPr>
            </w:pPr>
            <w:r>
              <w:rPr>
                <w:rFonts w:cstheme="minorHAnsi"/>
                <w:sz w:val="24"/>
                <w:szCs w:val="24"/>
              </w:rPr>
              <w:t>Odbor za ljudska prava Leskovac</w:t>
            </w:r>
          </w:p>
        </w:tc>
      </w:tr>
      <w:tr w:rsidR="00F62C27" w:rsidRPr="009C074B" w:rsidTr="00F62C27">
        <w:trPr>
          <w:trHeight w:val="433"/>
          <w:jc w:val="center"/>
        </w:trPr>
        <w:tc>
          <w:tcPr>
            <w:tcW w:w="1980" w:type="dxa"/>
            <w:vAlign w:val="center"/>
          </w:tcPr>
          <w:p w:rsidR="00F62C27" w:rsidRPr="009C074B" w:rsidRDefault="00F62C27" w:rsidP="00F62C27">
            <w:pPr>
              <w:jc w:val="center"/>
              <w:rPr>
                <w:rFonts w:cstheme="minorHAnsi"/>
                <w:b/>
                <w:sz w:val="24"/>
                <w:szCs w:val="24"/>
              </w:rPr>
            </w:pPr>
            <w:r w:rsidRPr="009C074B">
              <w:rPr>
                <w:rFonts w:cstheme="minorHAnsi"/>
                <w:b/>
                <w:sz w:val="24"/>
                <w:szCs w:val="24"/>
              </w:rPr>
              <w:t>Tema</w:t>
            </w:r>
          </w:p>
        </w:tc>
        <w:tc>
          <w:tcPr>
            <w:tcW w:w="6120" w:type="dxa"/>
            <w:vAlign w:val="center"/>
          </w:tcPr>
          <w:p w:rsidR="00F62C27" w:rsidRPr="009C074B" w:rsidRDefault="00A272B2" w:rsidP="00F62C27">
            <w:pPr>
              <w:rPr>
                <w:rFonts w:cstheme="minorHAnsi"/>
                <w:sz w:val="24"/>
                <w:szCs w:val="24"/>
              </w:rPr>
            </w:pPr>
            <w:r w:rsidRPr="009C074B">
              <w:rPr>
                <w:rFonts w:cstheme="minorHAnsi"/>
                <w:sz w:val="24"/>
                <w:szCs w:val="24"/>
              </w:rPr>
              <w:t>„Zašto suđenja dugo traju“</w:t>
            </w:r>
          </w:p>
        </w:tc>
      </w:tr>
      <w:tr w:rsidR="00F62C27" w:rsidRPr="009C074B" w:rsidTr="00F62C27">
        <w:trPr>
          <w:trHeight w:val="451"/>
          <w:jc w:val="center"/>
        </w:trPr>
        <w:tc>
          <w:tcPr>
            <w:tcW w:w="1980" w:type="dxa"/>
            <w:vAlign w:val="center"/>
          </w:tcPr>
          <w:p w:rsidR="00F62C27" w:rsidRPr="009C074B" w:rsidRDefault="00F62C27" w:rsidP="00F62C27">
            <w:pPr>
              <w:jc w:val="center"/>
              <w:rPr>
                <w:rFonts w:cstheme="minorHAnsi"/>
                <w:b/>
                <w:sz w:val="24"/>
                <w:szCs w:val="24"/>
              </w:rPr>
            </w:pPr>
            <w:r w:rsidRPr="009C074B">
              <w:rPr>
                <w:rFonts w:cstheme="minorHAnsi"/>
                <w:b/>
                <w:sz w:val="24"/>
                <w:szCs w:val="24"/>
              </w:rPr>
              <w:t>Datum</w:t>
            </w:r>
          </w:p>
        </w:tc>
        <w:tc>
          <w:tcPr>
            <w:tcW w:w="6120" w:type="dxa"/>
            <w:vAlign w:val="center"/>
          </w:tcPr>
          <w:p w:rsidR="00F62C27" w:rsidRPr="009C074B" w:rsidRDefault="0060239B" w:rsidP="0060239B">
            <w:pPr>
              <w:rPr>
                <w:rFonts w:cstheme="minorHAnsi"/>
                <w:sz w:val="24"/>
                <w:szCs w:val="24"/>
              </w:rPr>
            </w:pPr>
            <w:r>
              <w:rPr>
                <w:rFonts w:cstheme="minorHAnsi"/>
                <w:sz w:val="24"/>
                <w:szCs w:val="24"/>
              </w:rPr>
              <w:t>06.09</w:t>
            </w:r>
            <w:r w:rsidR="00A272B2" w:rsidRPr="009C074B">
              <w:rPr>
                <w:rFonts w:cstheme="minorHAnsi"/>
                <w:sz w:val="24"/>
                <w:szCs w:val="24"/>
              </w:rPr>
              <w:t>.2019.</w:t>
            </w:r>
          </w:p>
        </w:tc>
      </w:tr>
      <w:tr w:rsidR="00F62C27" w:rsidRPr="009C074B" w:rsidTr="00F62C27">
        <w:trPr>
          <w:trHeight w:val="451"/>
          <w:jc w:val="center"/>
        </w:trPr>
        <w:tc>
          <w:tcPr>
            <w:tcW w:w="1980" w:type="dxa"/>
            <w:vAlign w:val="center"/>
          </w:tcPr>
          <w:p w:rsidR="00F62C27" w:rsidRPr="009C074B" w:rsidRDefault="00F62C27" w:rsidP="00F62C27">
            <w:pPr>
              <w:jc w:val="center"/>
              <w:rPr>
                <w:rFonts w:cstheme="minorHAnsi"/>
                <w:b/>
                <w:sz w:val="24"/>
                <w:szCs w:val="24"/>
              </w:rPr>
            </w:pPr>
            <w:r w:rsidRPr="009C074B">
              <w:rPr>
                <w:rFonts w:cstheme="minorHAnsi"/>
                <w:b/>
                <w:sz w:val="24"/>
                <w:szCs w:val="24"/>
              </w:rPr>
              <w:t>Vreme</w:t>
            </w:r>
          </w:p>
        </w:tc>
        <w:tc>
          <w:tcPr>
            <w:tcW w:w="6120" w:type="dxa"/>
            <w:vAlign w:val="center"/>
          </w:tcPr>
          <w:p w:rsidR="00F62C27" w:rsidRPr="009C074B" w:rsidRDefault="00A272B2" w:rsidP="0060239B">
            <w:pPr>
              <w:rPr>
                <w:rFonts w:cstheme="minorHAnsi"/>
                <w:sz w:val="24"/>
                <w:szCs w:val="24"/>
              </w:rPr>
            </w:pPr>
            <w:r w:rsidRPr="009C074B">
              <w:rPr>
                <w:rFonts w:cstheme="minorHAnsi"/>
                <w:sz w:val="24"/>
                <w:szCs w:val="24"/>
              </w:rPr>
              <w:t>17.00-1</w:t>
            </w:r>
            <w:r w:rsidR="0060239B">
              <w:rPr>
                <w:rFonts w:cstheme="minorHAnsi"/>
                <w:sz w:val="24"/>
                <w:szCs w:val="24"/>
              </w:rPr>
              <w:t>9</w:t>
            </w:r>
            <w:r w:rsidRPr="009C074B">
              <w:rPr>
                <w:rFonts w:cstheme="minorHAnsi"/>
                <w:sz w:val="24"/>
                <w:szCs w:val="24"/>
              </w:rPr>
              <w:t>.</w:t>
            </w:r>
            <w:r w:rsidR="0060239B">
              <w:rPr>
                <w:rFonts w:cstheme="minorHAnsi"/>
                <w:sz w:val="24"/>
                <w:szCs w:val="24"/>
              </w:rPr>
              <w:t>15</w:t>
            </w:r>
          </w:p>
        </w:tc>
      </w:tr>
      <w:tr w:rsidR="00F62C27" w:rsidRPr="009C074B" w:rsidTr="00F62C27">
        <w:trPr>
          <w:trHeight w:val="470"/>
          <w:jc w:val="center"/>
        </w:trPr>
        <w:tc>
          <w:tcPr>
            <w:tcW w:w="1980" w:type="dxa"/>
            <w:vAlign w:val="center"/>
          </w:tcPr>
          <w:p w:rsidR="00F62C27" w:rsidRPr="009C074B" w:rsidRDefault="00F62C27" w:rsidP="00F62C27">
            <w:pPr>
              <w:jc w:val="center"/>
              <w:rPr>
                <w:rFonts w:cstheme="minorHAnsi"/>
                <w:b/>
                <w:sz w:val="24"/>
                <w:szCs w:val="24"/>
              </w:rPr>
            </w:pPr>
            <w:r w:rsidRPr="009C074B">
              <w:rPr>
                <w:rFonts w:cstheme="minorHAnsi"/>
                <w:b/>
                <w:sz w:val="24"/>
                <w:szCs w:val="24"/>
              </w:rPr>
              <w:t>Mesto</w:t>
            </w:r>
          </w:p>
        </w:tc>
        <w:tc>
          <w:tcPr>
            <w:tcW w:w="6120" w:type="dxa"/>
            <w:vAlign w:val="center"/>
          </w:tcPr>
          <w:p w:rsidR="00F62C27" w:rsidRPr="009C074B" w:rsidRDefault="00A272B2" w:rsidP="0060239B">
            <w:pPr>
              <w:rPr>
                <w:rFonts w:cstheme="minorHAnsi"/>
                <w:sz w:val="24"/>
                <w:szCs w:val="24"/>
              </w:rPr>
            </w:pPr>
            <w:r w:rsidRPr="009C074B">
              <w:rPr>
                <w:rFonts w:cstheme="minorHAnsi"/>
                <w:sz w:val="24"/>
                <w:szCs w:val="24"/>
              </w:rPr>
              <w:t xml:space="preserve">Osnovni sud u </w:t>
            </w:r>
            <w:r w:rsidR="0060239B">
              <w:rPr>
                <w:rFonts w:cstheme="minorHAnsi"/>
                <w:sz w:val="24"/>
                <w:szCs w:val="24"/>
              </w:rPr>
              <w:t>Leskovcu, sudnica</w:t>
            </w:r>
            <w:r w:rsidRPr="009C074B">
              <w:rPr>
                <w:rFonts w:cstheme="minorHAnsi"/>
                <w:sz w:val="24"/>
                <w:szCs w:val="24"/>
              </w:rPr>
              <w:t xml:space="preserve"> I sprat</w:t>
            </w:r>
          </w:p>
        </w:tc>
      </w:tr>
    </w:tbl>
    <w:p w:rsidR="00F62C27" w:rsidRPr="009C074B" w:rsidRDefault="00F62C27" w:rsidP="00F62C27">
      <w:pPr>
        <w:rPr>
          <w:rFonts w:cstheme="minorHAnsi"/>
          <w:b/>
          <w:sz w:val="24"/>
          <w:szCs w:val="24"/>
        </w:rPr>
      </w:pPr>
    </w:p>
    <w:tbl>
      <w:tblPr>
        <w:tblStyle w:val="TableGrid"/>
        <w:tblW w:w="0" w:type="auto"/>
        <w:tblLook w:val="04A0" w:firstRow="1" w:lastRow="0" w:firstColumn="1" w:lastColumn="0" w:noHBand="0" w:noVBand="1"/>
      </w:tblPr>
      <w:tblGrid>
        <w:gridCol w:w="9350"/>
      </w:tblGrid>
      <w:tr w:rsidR="00F62C27" w:rsidRPr="009C074B" w:rsidTr="00F62C27">
        <w:tc>
          <w:tcPr>
            <w:tcW w:w="9576" w:type="dxa"/>
            <w:shd w:val="clear" w:color="auto" w:fill="548DD4" w:themeFill="text2" w:themeFillTint="99"/>
          </w:tcPr>
          <w:p w:rsidR="00F62C27" w:rsidRPr="009C074B" w:rsidRDefault="00F62C27" w:rsidP="00F62C27">
            <w:pPr>
              <w:jc w:val="center"/>
              <w:rPr>
                <w:rFonts w:cstheme="minorHAnsi"/>
                <w:b/>
                <w:sz w:val="24"/>
                <w:szCs w:val="24"/>
              </w:rPr>
            </w:pPr>
            <w:r w:rsidRPr="009C074B">
              <w:rPr>
                <w:rFonts w:cstheme="minorHAnsi"/>
                <w:b/>
                <w:sz w:val="24"/>
                <w:szCs w:val="24"/>
              </w:rPr>
              <w:t>Izlaganje panelista/kinja</w:t>
            </w:r>
          </w:p>
        </w:tc>
      </w:tr>
      <w:tr w:rsidR="00F62C27" w:rsidRPr="009C074B" w:rsidTr="00DB6F24">
        <w:tc>
          <w:tcPr>
            <w:tcW w:w="9576" w:type="dxa"/>
          </w:tcPr>
          <w:p w:rsidR="0060239B" w:rsidRDefault="0060239B" w:rsidP="009C074B">
            <w:pPr>
              <w:jc w:val="both"/>
              <w:rPr>
                <w:rFonts w:cstheme="minorHAnsi"/>
                <w:sz w:val="24"/>
                <w:szCs w:val="24"/>
              </w:rPr>
            </w:pPr>
            <w:r>
              <w:rPr>
                <w:rFonts w:cstheme="minorHAnsi"/>
                <w:sz w:val="24"/>
                <w:szCs w:val="24"/>
              </w:rPr>
              <w:t>Goran Mitrović, moderator iz Narodnog parlamenta otvorio je sastanak, objasnio cilj organizovanja otvorenih vrata u sudu i pozdravio građane koji su došli u velikom broju. Mitrović je predstavio govornike na tribini i uvodnu reč dao predsedniku Osnovnog suda u Leskovcu Miodragu Jankoviću.</w:t>
            </w:r>
          </w:p>
          <w:p w:rsidR="009D5EBC" w:rsidRDefault="009D5EBC" w:rsidP="009C074B">
            <w:pPr>
              <w:jc w:val="both"/>
              <w:rPr>
                <w:rFonts w:cstheme="minorHAnsi"/>
                <w:sz w:val="24"/>
                <w:szCs w:val="24"/>
              </w:rPr>
            </w:pPr>
          </w:p>
          <w:p w:rsidR="0060239B" w:rsidRDefault="0060239B" w:rsidP="009C074B">
            <w:pPr>
              <w:jc w:val="both"/>
              <w:rPr>
                <w:rFonts w:cstheme="minorHAnsi"/>
                <w:sz w:val="24"/>
                <w:szCs w:val="24"/>
              </w:rPr>
            </w:pPr>
            <w:r>
              <w:rPr>
                <w:rFonts w:cstheme="minorHAnsi"/>
                <w:sz w:val="24"/>
                <w:szCs w:val="24"/>
              </w:rPr>
              <w:t xml:space="preserve">Gospodin Janković predstavio je organizaciju suda navodeći da je to jedan od najvećih osnovnih sudova u Srbiji po broju sudija, broju predmeta i teritoriji koju pokriva. On je kao izazove u radu suda naveo primenu medijacije u postupcima i </w:t>
            </w:r>
            <w:r w:rsidR="004D16D1">
              <w:rPr>
                <w:rFonts w:cstheme="minorHAnsi"/>
                <w:sz w:val="24"/>
                <w:szCs w:val="24"/>
              </w:rPr>
              <w:t>m</w:t>
            </w:r>
            <w:r>
              <w:rPr>
                <w:rFonts w:cstheme="minorHAnsi"/>
                <w:sz w:val="24"/>
                <w:szCs w:val="24"/>
              </w:rPr>
              <w:t>irno rešavanje sporova koje skraćuje trajanje postupka i bitno umanjuje troškove, i građanima i sudu. Gospodin Janković je rekao da će sudija Novica Dimitrijević detaljno pokušati u svom izlaganju da odgovori na temu sastanka – zašto suđenja dugo traju.</w:t>
            </w:r>
          </w:p>
          <w:p w:rsidR="009D5EBC" w:rsidRDefault="009D5EBC" w:rsidP="009C074B">
            <w:pPr>
              <w:jc w:val="both"/>
              <w:rPr>
                <w:rFonts w:cstheme="minorHAnsi"/>
                <w:sz w:val="24"/>
                <w:szCs w:val="24"/>
              </w:rPr>
            </w:pPr>
          </w:p>
          <w:p w:rsidR="004D16D1" w:rsidRDefault="004D16D1" w:rsidP="009C074B">
            <w:pPr>
              <w:jc w:val="both"/>
              <w:rPr>
                <w:rFonts w:cstheme="minorHAnsi"/>
                <w:sz w:val="24"/>
                <w:szCs w:val="24"/>
              </w:rPr>
            </w:pPr>
            <w:r>
              <w:rPr>
                <w:rFonts w:cstheme="minorHAnsi"/>
                <w:sz w:val="24"/>
                <w:szCs w:val="24"/>
              </w:rPr>
              <w:t>Sudija Dimitrijević je taksativno naveo probleme koji utiču na to da suđenja traju dugo, a što je činjenica sa kojom se suočavaju svi sudovi, jer broj starih predmeta daje ružnu sliku za svaki sud sa velikim brojem predmeta u radu. Objasnio je da se svaki predmet naziva starim nakon dve godine i da tada to počinje da bude opterećenje za sud. Dimitrijević je istakao da svaki sudija u Osnovnom sudu u Leskovcu ima prose</w:t>
            </w:r>
            <w:r w:rsidR="00A90253">
              <w:rPr>
                <w:rFonts w:cstheme="minorHAnsi"/>
                <w:sz w:val="24"/>
                <w:szCs w:val="24"/>
              </w:rPr>
              <w:t>č</w:t>
            </w:r>
            <w:r>
              <w:rPr>
                <w:rFonts w:cstheme="minorHAnsi"/>
                <w:sz w:val="24"/>
                <w:szCs w:val="24"/>
              </w:rPr>
              <w:t>no između 300 i 400 predmeta u radu i da bi svakom trebalo po 19 meseci da radi samo na njima, bez primanja i jednog novog predmeta, a što je u praksi nemoguće i zbog čega sudovi donose programe za rešavanje starih predmeta.</w:t>
            </w:r>
          </w:p>
          <w:p w:rsidR="004D16D1" w:rsidRDefault="004D16D1" w:rsidP="009C074B">
            <w:pPr>
              <w:jc w:val="both"/>
              <w:rPr>
                <w:rFonts w:cstheme="minorHAnsi"/>
                <w:sz w:val="24"/>
                <w:szCs w:val="24"/>
              </w:rPr>
            </w:pPr>
          </w:p>
          <w:p w:rsidR="004D16D1" w:rsidRDefault="004D16D1" w:rsidP="009C074B">
            <w:pPr>
              <w:jc w:val="both"/>
              <w:rPr>
                <w:rFonts w:cstheme="minorHAnsi"/>
                <w:sz w:val="24"/>
                <w:szCs w:val="24"/>
              </w:rPr>
            </w:pPr>
            <w:r>
              <w:rPr>
                <w:rFonts w:cstheme="minorHAnsi"/>
                <w:sz w:val="24"/>
                <w:szCs w:val="24"/>
              </w:rPr>
              <w:t>Kao prvi problem za dugotrajne sudske postupke, Dimitrijević je naveo dostavljanje pošte, odnosno dostavljanje pisama i</w:t>
            </w:r>
            <w:r w:rsidR="00FB7FFB">
              <w:rPr>
                <w:rFonts w:cstheme="minorHAnsi"/>
                <w:sz w:val="24"/>
                <w:szCs w:val="24"/>
              </w:rPr>
              <w:t xml:space="preserve"> poziva. Kako je naveo, pošta takođe nema dovoljno zaposlenih često se ne ispoštuje sistem dostavljanja poziva i pisama, ona se vraćaju, napomene su nečitke, </w:t>
            </w:r>
            <w:r w:rsidR="00FB7FFB">
              <w:rPr>
                <w:rFonts w:cstheme="minorHAnsi"/>
                <w:sz w:val="24"/>
                <w:szCs w:val="24"/>
              </w:rPr>
              <w:lastRenderedPageBreak/>
              <w:t>i u takvim slučajevima se smatra da stranka nije pozvana i – suđenje se odlaže. Pritom, sud ima troškove dostavljanja pošte, koji se dupliraju.</w:t>
            </w:r>
          </w:p>
          <w:p w:rsidR="00A90253" w:rsidRDefault="00A90253" w:rsidP="009C074B">
            <w:pPr>
              <w:jc w:val="both"/>
              <w:rPr>
                <w:rFonts w:cstheme="minorHAnsi"/>
                <w:sz w:val="24"/>
                <w:szCs w:val="24"/>
              </w:rPr>
            </w:pPr>
          </w:p>
          <w:p w:rsidR="00FB7FFB" w:rsidRDefault="00FB7FFB" w:rsidP="009C074B">
            <w:pPr>
              <w:jc w:val="both"/>
              <w:rPr>
                <w:rFonts w:cstheme="minorHAnsi"/>
                <w:sz w:val="24"/>
                <w:szCs w:val="24"/>
              </w:rPr>
            </w:pPr>
            <w:r>
              <w:rPr>
                <w:rFonts w:cstheme="minorHAnsi"/>
                <w:sz w:val="24"/>
                <w:szCs w:val="24"/>
              </w:rPr>
              <w:t>Drugi problem je sprovođenje naredbi za dovođenje stranaka od strane policije koja, prema rečima Dimitrijevića, ili ne uspe ili ne želi da uspe da pronađe traženu osobu. Najčešće razlog i jeste što tražene osobe i zaista više nisu na teritoriji suda, najveći broj se odselio iz zemlje, a opet – suđenje ne može da se održi.</w:t>
            </w:r>
          </w:p>
          <w:p w:rsidR="00A90253" w:rsidRDefault="00A90253" w:rsidP="009C074B">
            <w:pPr>
              <w:jc w:val="both"/>
              <w:rPr>
                <w:rFonts w:cstheme="minorHAnsi"/>
                <w:sz w:val="24"/>
                <w:szCs w:val="24"/>
              </w:rPr>
            </w:pPr>
          </w:p>
          <w:p w:rsidR="00FB7FFB" w:rsidRDefault="00FB7FFB" w:rsidP="009C074B">
            <w:pPr>
              <w:jc w:val="both"/>
              <w:rPr>
                <w:rFonts w:cstheme="minorHAnsi"/>
                <w:sz w:val="24"/>
                <w:szCs w:val="24"/>
              </w:rPr>
            </w:pPr>
            <w:r>
              <w:rPr>
                <w:rFonts w:cstheme="minorHAnsi"/>
                <w:sz w:val="24"/>
                <w:szCs w:val="24"/>
              </w:rPr>
              <w:t>Dimitrijević je kao treći problem istakao dovođenje lica iz ustanova za izdržavanje zatv</w:t>
            </w:r>
            <w:r w:rsidR="00C72533">
              <w:rPr>
                <w:rFonts w:cstheme="minorHAnsi"/>
                <w:sz w:val="24"/>
                <w:szCs w:val="24"/>
              </w:rPr>
              <w:t>orskih</w:t>
            </w:r>
            <w:r>
              <w:rPr>
                <w:rFonts w:cstheme="minorHAnsi"/>
                <w:sz w:val="24"/>
                <w:szCs w:val="24"/>
              </w:rPr>
              <w:t xml:space="preserve"> kazni. Ustanove traže da im sud unapred plati transport, ne odgovara im datum, obaveštavaju sud da ne mogu da dovedu lice „iz tehničkih razloga“, a rezultat je ponovo – suđenje se odlaže.</w:t>
            </w:r>
          </w:p>
          <w:p w:rsidR="00FB7FFB" w:rsidRDefault="00FB7FFB" w:rsidP="009C074B">
            <w:pPr>
              <w:jc w:val="both"/>
              <w:rPr>
                <w:rFonts w:cstheme="minorHAnsi"/>
                <w:sz w:val="24"/>
                <w:szCs w:val="24"/>
              </w:rPr>
            </w:pPr>
            <w:r>
              <w:rPr>
                <w:rFonts w:cstheme="minorHAnsi"/>
                <w:sz w:val="24"/>
                <w:szCs w:val="24"/>
              </w:rPr>
              <w:t xml:space="preserve">Kao četvrti problem, sudija je naveo prelazak na tužilačku istragu, a da taj proces nije pratilo kadrovsko i tehničko opremanje tužilaštva. Objasnio je da se tužiocima duplirao posao, a da po dva tužioca dele po jednog zapisničara, moraju da usklađuju dane kada idu na sud…Sudija sada mora da uklopi i tužioca i branioca i obezbedi dovođenje okrivljenog na sud, što najčešće </w:t>
            </w:r>
            <w:r w:rsidR="00C72533">
              <w:rPr>
                <w:rFonts w:cstheme="minorHAnsi"/>
                <w:sz w:val="24"/>
                <w:szCs w:val="24"/>
              </w:rPr>
              <w:t>r</w:t>
            </w:r>
            <w:r>
              <w:rPr>
                <w:rFonts w:cstheme="minorHAnsi"/>
                <w:sz w:val="24"/>
                <w:szCs w:val="24"/>
              </w:rPr>
              <w:t>ezultira da – suđenje se odlaže.</w:t>
            </w:r>
          </w:p>
          <w:p w:rsidR="00A90253" w:rsidRDefault="00A90253" w:rsidP="009C074B">
            <w:pPr>
              <w:jc w:val="both"/>
              <w:rPr>
                <w:rFonts w:cstheme="minorHAnsi"/>
                <w:sz w:val="24"/>
                <w:szCs w:val="24"/>
              </w:rPr>
            </w:pPr>
          </w:p>
          <w:p w:rsidR="00FB7FFB" w:rsidRDefault="00FB7FFB" w:rsidP="009C074B">
            <w:pPr>
              <w:jc w:val="both"/>
              <w:rPr>
                <w:rFonts w:cstheme="minorHAnsi"/>
                <w:sz w:val="24"/>
                <w:szCs w:val="24"/>
              </w:rPr>
            </w:pPr>
            <w:r>
              <w:rPr>
                <w:rFonts w:cstheme="minorHAnsi"/>
                <w:sz w:val="24"/>
                <w:szCs w:val="24"/>
              </w:rPr>
              <w:t>Peti problem</w:t>
            </w:r>
            <w:r w:rsidR="00290CDF">
              <w:rPr>
                <w:rFonts w:cstheme="minorHAnsi"/>
                <w:sz w:val="24"/>
                <w:szCs w:val="24"/>
              </w:rPr>
              <w:t xml:space="preserve"> je, kazao je Dimitrijević, nedovoljan broj sudija. Osnovni sud u Leskovcu ima osam sudija manje od broja koji je predviđen sistematizacijom, nema dovoljno administrativnih radnika, što direktno sećaju građani kada dođu na šaltere u sudu, a sve to stvara nepoverenje, nervozu i gužve, a zbog malog broja zaposlenih – suđenja se odlažu.</w:t>
            </w:r>
          </w:p>
          <w:p w:rsidR="00916132" w:rsidRDefault="00916132" w:rsidP="009C074B">
            <w:pPr>
              <w:jc w:val="both"/>
              <w:rPr>
                <w:rFonts w:cstheme="minorHAnsi"/>
                <w:sz w:val="24"/>
                <w:szCs w:val="24"/>
              </w:rPr>
            </w:pPr>
          </w:p>
          <w:p w:rsidR="00290CDF" w:rsidRDefault="00290CDF" w:rsidP="009C074B">
            <w:pPr>
              <w:jc w:val="both"/>
              <w:rPr>
                <w:rFonts w:cstheme="minorHAnsi"/>
                <w:sz w:val="24"/>
                <w:szCs w:val="24"/>
              </w:rPr>
            </w:pPr>
            <w:r>
              <w:rPr>
                <w:rFonts w:cstheme="minorHAnsi"/>
                <w:sz w:val="24"/>
                <w:szCs w:val="24"/>
              </w:rPr>
              <w:t>Šesti problem koji je istakao sudija Dimitrijević je „invazija svedoka“. Objasnio je da se sve više ljudi javljaju kao svedoci, da daju lažne iskaze, a da svaka krivična prijava dobije protiv prijavu, sa svojim svedocima. Za sva ta saslušanja potrebno je vreme i zato – suđenja predugo traju.</w:t>
            </w:r>
          </w:p>
          <w:p w:rsidR="005E46EB" w:rsidRDefault="005E46EB" w:rsidP="009C074B">
            <w:pPr>
              <w:jc w:val="both"/>
              <w:rPr>
                <w:rFonts w:cstheme="minorHAnsi"/>
                <w:sz w:val="24"/>
                <w:szCs w:val="24"/>
              </w:rPr>
            </w:pPr>
          </w:p>
          <w:p w:rsidR="00290CDF" w:rsidRDefault="00290CDF" w:rsidP="009C074B">
            <w:pPr>
              <w:jc w:val="both"/>
              <w:rPr>
                <w:rFonts w:cstheme="minorHAnsi"/>
                <w:sz w:val="24"/>
                <w:szCs w:val="24"/>
              </w:rPr>
            </w:pPr>
            <w:r>
              <w:rPr>
                <w:rFonts w:cstheme="minorHAnsi"/>
                <w:sz w:val="24"/>
                <w:szCs w:val="24"/>
              </w:rPr>
              <w:t>Sudija Dimitrijević je rekao da bi rešenje za ovaj šesti problem mogla da bude izmena člana 335 Krivičnog zakonika o davanju lažnog iskaza, kako bi se ovim delom obuhvatio veći broj ljudi. On je naveo da nije realno da su samo tri lica osuđena za davanje lažnog iskaza kada, prema njegovom iskustvu, broj morao da bude mnogo veći.</w:t>
            </w:r>
          </w:p>
          <w:p w:rsidR="00916132" w:rsidRDefault="00916132" w:rsidP="009C074B">
            <w:pPr>
              <w:jc w:val="both"/>
              <w:rPr>
                <w:rFonts w:cstheme="minorHAnsi"/>
                <w:sz w:val="24"/>
                <w:szCs w:val="24"/>
              </w:rPr>
            </w:pPr>
          </w:p>
          <w:p w:rsidR="00290CDF" w:rsidRDefault="00290CDF" w:rsidP="009C074B">
            <w:pPr>
              <w:jc w:val="both"/>
              <w:rPr>
                <w:rFonts w:cstheme="minorHAnsi"/>
                <w:sz w:val="24"/>
                <w:szCs w:val="24"/>
              </w:rPr>
            </w:pPr>
            <w:r>
              <w:rPr>
                <w:rFonts w:cstheme="minorHAnsi"/>
                <w:sz w:val="24"/>
                <w:szCs w:val="24"/>
              </w:rPr>
              <w:t>Takođe, za opšte mišljenje da suđenja dugo traju zato što ih sudije čuvaju u fiokama, Dimitrijević je rekao da to pre treba pitati policiju i tužilaštvo koji vode istragu, pa tek onda sud.</w:t>
            </w:r>
          </w:p>
          <w:p w:rsidR="00290CDF" w:rsidRDefault="00290CDF" w:rsidP="009C074B">
            <w:pPr>
              <w:jc w:val="both"/>
              <w:rPr>
                <w:rFonts w:cstheme="minorHAnsi"/>
                <w:sz w:val="24"/>
                <w:szCs w:val="24"/>
              </w:rPr>
            </w:pPr>
          </w:p>
          <w:p w:rsidR="00F62C27" w:rsidRDefault="00290CDF" w:rsidP="00A74D6F">
            <w:pPr>
              <w:jc w:val="both"/>
              <w:rPr>
                <w:rFonts w:cstheme="minorHAnsi"/>
                <w:sz w:val="24"/>
                <w:szCs w:val="24"/>
              </w:rPr>
            </w:pPr>
            <w:r>
              <w:rPr>
                <w:rFonts w:cstheme="minorHAnsi"/>
                <w:sz w:val="24"/>
                <w:szCs w:val="24"/>
              </w:rPr>
              <w:t xml:space="preserve">Zlata Đorđević iz Transparentnosti Srbija govorila je na koje sve načine civilno društvo pomaže građanima i iznela konkretne primere iz prakse svoje organizacije. Ona je </w:t>
            </w:r>
            <w:r w:rsidR="00A74D6F">
              <w:rPr>
                <w:rFonts w:cstheme="minorHAnsi"/>
                <w:sz w:val="24"/>
                <w:szCs w:val="24"/>
              </w:rPr>
              <w:t xml:space="preserve">posebno istakla da je važno da građani znaju svoja prava kada je reč o oblasti pravosuđa, ali i da znaju da mogu da potraže pomoć od strane civilnog sektora. Jedan deo organizacija civilnog društva pruža besplatnu pravnu pomoć i zastupa građane pred sudom, a najpoznatija takva organizacija je YUCOM koja se više od 20 godina bavi pružanjem pomoći građanima. Đorđević je navela da postoje i specijalizovane nevladine organizacije koje pomažu građanima koji imaju probleme u drugim oblastima, na primer, žene žrtve nasilja u porodici, izbeglice, povreda ljudskih prava i druge. Takođe, postoje organizacije koje štite prava pojedinih grupa, na primer zaštita </w:t>
            </w:r>
            <w:r w:rsidR="00A74D6F">
              <w:rPr>
                <w:rFonts w:cstheme="minorHAnsi"/>
                <w:sz w:val="24"/>
                <w:szCs w:val="24"/>
              </w:rPr>
              <w:lastRenderedPageBreak/>
              <w:t>novinara. Transparentnost Srbija, kako je navela, bavi se borbom protiv korupcije u svim oblastima</w:t>
            </w:r>
            <w:r w:rsidR="000016EA">
              <w:rPr>
                <w:rFonts w:cstheme="minorHAnsi"/>
                <w:sz w:val="24"/>
                <w:szCs w:val="24"/>
              </w:rPr>
              <w:t>,</w:t>
            </w:r>
            <w:r w:rsidR="00A74D6F">
              <w:rPr>
                <w:rFonts w:cstheme="minorHAnsi"/>
                <w:sz w:val="24"/>
                <w:szCs w:val="24"/>
              </w:rPr>
              <w:t xml:space="preserve"> a pre svega, deluje preventivno – podizanjem svesti javnosti o štetnosti takvog ponašanja koja se nanosi društvu, zatim podsticanjem reformi i predlaganjem konkretnih preporuka. TS ima antikorupcijsko savetovalište od 2005. godine, a kada je reč o pravosuđu, </w:t>
            </w:r>
            <w:r w:rsidR="00FD3FC3">
              <w:rPr>
                <w:rFonts w:cstheme="minorHAnsi"/>
                <w:sz w:val="24"/>
                <w:szCs w:val="24"/>
              </w:rPr>
              <w:t xml:space="preserve">najčešće se javljaju građani koji sumnjaju da </w:t>
            </w:r>
            <w:r w:rsidR="000016EA">
              <w:rPr>
                <w:rFonts w:cstheme="minorHAnsi"/>
                <w:sz w:val="24"/>
                <w:szCs w:val="24"/>
              </w:rPr>
              <w:t>s</w:t>
            </w:r>
            <w:r w:rsidR="00FD3FC3">
              <w:rPr>
                <w:rFonts w:cstheme="minorHAnsi"/>
                <w:sz w:val="24"/>
                <w:szCs w:val="24"/>
              </w:rPr>
              <w:t>e iza dugotrajnih suđenja ili nekih postupaka suda krije korupcija. Đorđević je rekla da ih, u tom slučaju, prav</w:t>
            </w:r>
            <w:r w:rsidR="000016EA">
              <w:rPr>
                <w:rFonts w:cstheme="minorHAnsi"/>
                <w:sz w:val="24"/>
                <w:szCs w:val="24"/>
              </w:rPr>
              <w:t>n</w:t>
            </w:r>
            <w:r w:rsidR="00FD3FC3">
              <w:rPr>
                <w:rFonts w:cstheme="minorHAnsi"/>
                <w:sz w:val="24"/>
                <w:szCs w:val="24"/>
              </w:rPr>
              <w:t xml:space="preserve">i savetnici TS, upućuju na prava koja im stoje na raspolaganju, na primer, da se obrate predsedniku suda. </w:t>
            </w:r>
          </w:p>
          <w:p w:rsidR="000016EA" w:rsidRDefault="000016EA" w:rsidP="00A74D6F">
            <w:pPr>
              <w:jc w:val="both"/>
              <w:rPr>
                <w:rFonts w:cstheme="minorHAnsi"/>
                <w:sz w:val="24"/>
                <w:szCs w:val="24"/>
              </w:rPr>
            </w:pPr>
          </w:p>
          <w:p w:rsidR="00FD3FC3" w:rsidRPr="009C074B" w:rsidRDefault="00FD3FC3" w:rsidP="00FD3FC3">
            <w:pPr>
              <w:jc w:val="both"/>
              <w:rPr>
                <w:rFonts w:cstheme="minorHAnsi"/>
                <w:sz w:val="24"/>
                <w:szCs w:val="24"/>
              </w:rPr>
            </w:pPr>
            <w:r>
              <w:rPr>
                <w:rFonts w:cstheme="minorHAnsi"/>
                <w:sz w:val="24"/>
                <w:szCs w:val="24"/>
              </w:rPr>
              <w:t xml:space="preserve">Pored konkretne pomoći građanima, civilno društvo pomaže i svojim istraživačkim radom, nastupima u javnosti i ukazivanjima na sistemske i pojedinačne probleme koji zajedno utiču na praksu da suđenja traju predugo. Đorđević je pozvala prisutne građane da koriste svoja prava i traže pomoć, kao i da prijavljuju svoje sumnje na korupciju u pravosuđu, kao i da </w:t>
            </w:r>
            <w:r w:rsidR="000016EA">
              <w:rPr>
                <w:rFonts w:cstheme="minorHAnsi"/>
                <w:sz w:val="24"/>
                <w:szCs w:val="24"/>
              </w:rPr>
              <w:t>t</w:t>
            </w:r>
            <w:r>
              <w:rPr>
                <w:rFonts w:cstheme="minorHAnsi"/>
                <w:sz w:val="24"/>
                <w:szCs w:val="24"/>
              </w:rPr>
              <w:t>o čine i kada njihov problem neće biti rešen, jer upravo njihov primer može da bude pokretač sprečavanja ili kažnjavanja u budućim sličnim situacijama,</w:t>
            </w:r>
          </w:p>
        </w:tc>
      </w:tr>
    </w:tbl>
    <w:p w:rsidR="000D7476" w:rsidRPr="009C074B" w:rsidRDefault="000D7476" w:rsidP="00F62C27">
      <w:pPr>
        <w:rPr>
          <w:rFonts w:cstheme="minorHAnsi"/>
          <w:sz w:val="24"/>
          <w:szCs w:val="24"/>
        </w:rPr>
      </w:pPr>
    </w:p>
    <w:tbl>
      <w:tblPr>
        <w:tblStyle w:val="TableGrid"/>
        <w:tblW w:w="0" w:type="auto"/>
        <w:tblLook w:val="04A0" w:firstRow="1" w:lastRow="0" w:firstColumn="1" w:lastColumn="0" w:noHBand="0" w:noVBand="1"/>
      </w:tblPr>
      <w:tblGrid>
        <w:gridCol w:w="9350"/>
      </w:tblGrid>
      <w:tr w:rsidR="00F62C27" w:rsidRPr="009C074B" w:rsidTr="00F62C27">
        <w:tc>
          <w:tcPr>
            <w:tcW w:w="9576" w:type="dxa"/>
            <w:shd w:val="clear" w:color="auto" w:fill="548DD4" w:themeFill="text2" w:themeFillTint="99"/>
          </w:tcPr>
          <w:p w:rsidR="00F62C27" w:rsidRPr="009C074B" w:rsidRDefault="00F62C27" w:rsidP="00F62C27">
            <w:pPr>
              <w:jc w:val="center"/>
              <w:rPr>
                <w:rFonts w:cstheme="minorHAnsi"/>
                <w:b/>
                <w:sz w:val="24"/>
                <w:szCs w:val="24"/>
              </w:rPr>
            </w:pPr>
            <w:r w:rsidRPr="009C074B">
              <w:rPr>
                <w:rFonts w:cstheme="minorHAnsi"/>
                <w:b/>
                <w:sz w:val="24"/>
                <w:szCs w:val="24"/>
              </w:rPr>
              <w:t>Diskusija</w:t>
            </w:r>
          </w:p>
        </w:tc>
      </w:tr>
      <w:tr w:rsidR="00F62C27" w:rsidRPr="009C074B" w:rsidTr="00F62C27">
        <w:tc>
          <w:tcPr>
            <w:tcW w:w="9576" w:type="dxa"/>
          </w:tcPr>
          <w:p w:rsidR="00F62C27" w:rsidRPr="009C074B" w:rsidRDefault="00F62C27" w:rsidP="00F62C27">
            <w:pPr>
              <w:rPr>
                <w:rFonts w:cstheme="minorHAnsi"/>
                <w:sz w:val="24"/>
                <w:szCs w:val="24"/>
              </w:rPr>
            </w:pPr>
          </w:p>
          <w:p w:rsidR="00F62C27" w:rsidRDefault="002339CD" w:rsidP="00E5567B">
            <w:pPr>
              <w:jc w:val="both"/>
              <w:rPr>
                <w:rFonts w:cstheme="minorHAnsi"/>
                <w:sz w:val="24"/>
                <w:szCs w:val="24"/>
              </w:rPr>
            </w:pPr>
            <w:r w:rsidRPr="009C074B">
              <w:rPr>
                <w:rFonts w:cstheme="minorHAnsi"/>
                <w:sz w:val="24"/>
                <w:szCs w:val="24"/>
              </w:rPr>
              <w:t>Nakon izlaganja panelista, moderator</w:t>
            </w:r>
            <w:r w:rsidR="00731FF6">
              <w:rPr>
                <w:rFonts w:cstheme="minorHAnsi"/>
                <w:sz w:val="24"/>
                <w:szCs w:val="24"/>
              </w:rPr>
              <w:t xml:space="preserve"> Goran Mitović dao je</w:t>
            </w:r>
            <w:r w:rsidRPr="009C074B">
              <w:rPr>
                <w:rFonts w:cstheme="minorHAnsi"/>
                <w:sz w:val="24"/>
                <w:szCs w:val="24"/>
              </w:rPr>
              <w:t xml:space="preserve"> reč publici da izlože svoje dileme i zatraže potencijalni savet od govornika. </w:t>
            </w:r>
          </w:p>
          <w:p w:rsidR="00AB1323" w:rsidRDefault="00AB1323" w:rsidP="00E5567B">
            <w:pPr>
              <w:jc w:val="both"/>
              <w:rPr>
                <w:rFonts w:cstheme="minorHAnsi"/>
                <w:sz w:val="24"/>
                <w:szCs w:val="24"/>
              </w:rPr>
            </w:pPr>
          </w:p>
          <w:p w:rsidR="00731FF6" w:rsidRDefault="00731FF6" w:rsidP="00E5567B">
            <w:pPr>
              <w:jc w:val="both"/>
              <w:rPr>
                <w:rFonts w:cstheme="minorHAnsi"/>
                <w:sz w:val="24"/>
                <w:szCs w:val="24"/>
              </w:rPr>
            </w:pPr>
            <w:r>
              <w:rPr>
                <w:rFonts w:cstheme="minorHAnsi"/>
                <w:sz w:val="24"/>
                <w:szCs w:val="24"/>
              </w:rPr>
              <w:t>Više od deset građana javilo se za reč</w:t>
            </w:r>
            <w:r w:rsidR="00875F64">
              <w:rPr>
                <w:rFonts w:cstheme="minorHAnsi"/>
                <w:sz w:val="24"/>
                <w:szCs w:val="24"/>
              </w:rPr>
              <w:t xml:space="preserve"> i iz ovog razloga je događaj i trajao ~45 minuta duže nego </w:t>
            </w:r>
            <w:r w:rsidR="00AB1323">
              <w:rPr>
                <w:rFonts w:cstheme="minorHAnsi"/>
                <w:sz w:val="24"/>
                <w:szCs w:val="24"/>
              </w:rPr>
              <w:t xml:space="preserve">što </w:t>
            </w:r>
            <w:r w:rsidR="00875F64">
              <w:rPr>
                <w:rFonts w:cstheme="minorHAnsi"/>
                <w:sz w:val="24"/>
                <w:szCs w:val="24"/>
              </w:rPr>
              <w:t xml:space="preserve">je planirano. </w:t>
            </w:r>
            <w:r w:rsidR="000F645D">
              <w:rPr>
                <w:rFonts w:cstheme="minorHAnsi"/>
                <w:sz w:val="24"/>
                <w:szCs w:val="24"/>
              </w:rPr>
              <w:t xml:space="preserve">Svi građani koji su želeli da postave pitanje su za to imali priliku i skup nije okončan sve dok nije postavljeno </w:t>
            </w:r>
            <w:r w:rsidR="00AB1323">
              <w:rPr>
                <w:rFonts w:cstheme="minorHAnsi"/>
                <w:sz w:val="24"/>
                <w:szCs w:val="24"/>
              </w:rPr>
              <w:t>posle</w:t>
            </w:r>
            <w:r w:rsidR="000F645D">
              <w:rPr>
                <w:rFonts w:cstheme="minorHAnsi"/>
                <w:sz w:val="24"/>
                <w:szCs w:val="24"/>
              </w:rPr>
              <w:t>dnje pitanje.</w:t>
            </w:r>
            <w:r>
              <w:rPr>
                <w:rFonts w:cstheme="minorHAnsi"/>
                <w:sz w:val="24"/>
                <w:szCs w:val="24"/>
              </w:rPr>
              <w:t xml:space="preserve"> Svi </w:t>
            </w:r>
            <w:r w:rsidR="000F645D">
              <w:rPr>
                <w:rFonts w:cstheme="minorHAnsi"/>
                <w:sz w:val="24"/>
                <w:szCs w:val="24"/>
              </w:rPr>
              <w:t xml:space="preserve">građani </w:t>
            </w:r>
            <w:r>
              <w:rPr>
                <w:rFonts w:cstheme="minorHAnsi"/>
                <w:sz w:val="24"/>
                <w:szCs w:val="24"/>
              </w:rPr>
              <w:t xml:space="preserve">su govorili o svojim slučajevima pred </w:t>
            </w:r>
            <w:r w:rsidR="00AB1323">
              <w:rPr>
                <w:rFonts w:cstheme="minorHAnsi"/>
                <w:sz w:val="24"/>
                <w:szCs w:val="24"/>
              </w:rPr>
              <w:t>O</w:t>
            </w:r>
            <w:r>
              <w:rPr>
                <w:rFonts w:cstheme="minorHAnsi"/>
                <w:sz w:val="24"/>
                <w:szCs w:val="24"/>
              </w:rPr>
              <w:t>snovnim sudom u Leskovcu. Svi su takođe pozdravili ovaj događaj i dobijanje mogućnosti da kažu svoje prob</w:t>
            </w:r>
            <w:r w:rsidR="00AB1323">
              <w:rPr>
                <w:rFonts w:cstheme="minorHAnsi"/>
                <w:sz w:val="24"/>
                <w:szCs w:val="24"/>
              </w:rPr>
              <w:t>l</w:t>
            </w:r>
            <w:r>
              <w:rPr>
                <w:rFonts w:cstheme="minorHAnsi"/>
                <w:sz w:val="24"/>
                <w:szCs w:val="24"/>
              </w:rPr>
              <w:t>eme i zatraže odgovore.</w:t>
            </w:r>
          </w:p>
          <w:p w:rsidR="00AB1323" w:rsidRDefault="00AB1323" w:rsidP="00E5567B">
            <w:pPr>
              <w:jc w:val="both"/>
              <w:rPr>
                <w:rFonts w:cstheme="minorHAnsi"/>
                <w:sz w:val="24"/>
                <w:szCs w:val="24"/>
              </w:rPr>
            </w:pPr>
          </w:p>
          <w:p w:rsidR="00731FF6" w:rsidRDefault="00731FF6" w:rsidP="00E5567B">
            <w:pPr>
              <w:jc w:val="both"/>
              <w:rPr>
                <w:rFonts w:cstheme="minorHAnsi"/>
                <w:sz w:val="24"/>
                <w:szCs w:val="24"/>
              </w:rPr>
            </w:pPr>
            <w:r>
              <w:rPr>
                <w:rFonts w:cstheme="minorHAnsi"/>
                <w:sz w:val="24"/>
                <w:szCs w:val="24"/>
              </w:rPr>
              <w:t>Predsednik suda Miodrag Janković rekao je da će 19. septembra organizovati dan otvorenih vrata</w:t>
            </w:r>
            <w:r w:rsidR="00875F64">
              <w:rPr>
                <w:rFonts w:cstheme="minorHAnsi"/>
                <w:sz w:val="24"/>
                <w:szCs w:val="24"/>
              </w:rPr>
              <w:t>, nezavisno od ovog događaja,</w:t>
            </w:r>
            <w:r>
              <w:rPr>
                <w:rFonts w:cstheme="minorHAnsi"/>
                <w:sz w:val="24"/>
                <w:szCs w:val="24"/>
              </w:rPr>
              <w:t xml:space="preserve"> i svima koji su se javili dao je vreme kada da dođu kod njega na razgovor. Obećao je da će se potruditi da odgovori na svako pitanje.</w:t>
            </w:r>
          </w:p>
          <w:p w:rsidR="00AB1323" w:rsidRDefault="00AB1323" w:rsidP="00E5567B">
            <w:pPr>
              <w:jc w:val="both"/>
              <w:rPr>
                <w:rFonts w:cstheme="minorHAnsi"/>
                <w:sz w:val="24"/>
                <w:szCs w:val="24"/>
              </w:rPr>
            </w:pPr>
          </w:p>
          <w:p w:rsidR="00731FF6" w:rsidRDefault="00731FF6" w:rsidP="00E5567B">
            <w:pPr>
              <w:jc w:val="both"/>
              <w:rPr>
                <w:rFonts w:cstheme="minorHAnsi"/>
                <w:sz w:val="24"/>
                <w:szCs w:val="24"/>
              </w:rPr>
            </w:pPr>
            <w:r>
              <w:rPr>
                <w:rFonts w:cstheme="minorHAnsi"/>
                <w:sz w:val="24"/>
                <w:szCs w:val="24"/>
              </w:rPr>
              <w:t>U svojim izlaganjima, građani su se žalili na nepravičnost, iznosili sumnje na sukob interesa</w:t>
            </w:r>
            <w:r w:rsidR="00843453">
              <w:rPr>
                <w:rFonts w:cstheme="minorHAnsi"/>
                <w:sz w:val="24"/>
                <w:szCs w:val="24"/>
              </w:rPr>
              <w:t xml:space="preserve"> i na to da su oštećeni tokom sudskih postupaka.</w:t>
            </w:r>
          </w:p>
          <w:p w:rsidR="00AB1323" w:rsidRDefault="00AB1323" w:rsidP="00E5567B">
            <w:pPr>
              <w:jc w:val="both"/>
              <w:rPr>
                <w:rFonts w:cstheme="minorHAnsi"/>
                <w:sz w:val="24"/>
                <w:szCs w:val="24"/>
              </w:rPr>
            </w:pPr>
          </w:p>
          <w:p w:rsidR="00BF1E46" w:rsidRDefault="00843453" w:rsidP="00843453">
            <w:pPr>
              <w:jc w:val="both"/>
              <w:rPr>
                <w:rFonts w:cstheme="minorHAnsi"/>
                <w:sz w:val="24"/>
                <w:szCs w:val="24"/>
              </w:rPr>
            </w:pPr>
            <w:r>
              <w:rPr>
                <w:rFonts w:cstheme="minorHAnsi"/>
                <w:sz w:val="24"/>
                <w:szCs w:val="24"/>
              </w:rPr>
              <w:t>Jedan od učesnika u dijalogu samo je tražio da sazna da li je njegov predmet završen ili nije navodeći da ne može da nađe informaciju o statusu svog slučaja.</w:t>
            </w:r>
          </w:p>
          <w:p w:rsidR="00AB1323" w:rsidRDefault="00AB1323" w:rsidP="00843453">
            <w:pPr>
              <w:jc w:val="both"/>
              <w:rPr>
                <w:rFonts w:cstheme="minorHAnsi"/>
                <w:sz w:val="24"/>
                <w:szCs w:val="24"/>
              </w:rPr>
            </w:pPr>
          </w:p>
          <w:p w:rsidR="00F62C27" w:rsidRPr="009C074B" w:rsidRDefault="00843453" w:rsidP="00742FFA">
            <w:pPr>
              <w:jc w:val="both"/>
              <w:rPr>
                <w:rFonts w:cstheme="minorHAnsi"/>
                <w:sz w:val="24"/>
                <w:szCs w:val="24"/>
              </w:rPr>
            </w:pPr>
            <w:r>
              <w:rPr>
                <w:rFonts w:cstheme="minorHAnsi"/>
                <w:sz w:val="24"/>
                <w:szCs w:val="24"/>
              </w:rPr>
              <w:t>Većina je izrazila nepoverenje u rad pravosuđa i sumnju da bi to moglo da se promeni.</w:t>
            </w:r>
          </w:p>
        </w:tc>
      </w:tr>
    </w:tbl>
    <w:p w:rsidR="000D7476" w:rsidRDefault="000D7476" w:rsidP="00F62C27">
      <w:pPr>
        <w:rPr>
          <w:rFonts w:cstheme="minorHAnsi"/>
          <w:b/>
          <w:sz w:val="24"/>
          <w:szCs w:val="24"/>
        </w:rPr>
      </w:pPr>
    </w:p>
    <w:p w:rsidR="00AB1323" w:rsidRDefault="00AB1323" w:rsidP="00F62C27">
      <w:pPr>
        <w:rPr>
          <w:rFonts w:cstheme="minorHAnsi"/>
          <w:b/>
          <w:sz w:val="24"/>
          <w:szCs w:val="24"/>
        </w:rPr>
      </w:pPr>
    </w:p>
    <w:p w:rsidR="00AB1323" w:rsidRPr="009C074B" w:rsidRDefault="00AB1323" w:rsidP="00F62C27">
      <w:pPr>
        <w:rPr>
          <w:rFonts w:cstheme="minorHAnsi"/>
          <w:b/>
          <w:sz w:val="24"/>
          <w:szCs w:val="24"/>
        </w:rPr>
      </w:pPr>
    </w:p>
    <w:tbl>
      <w:tblPr>
        <w:tblStyle w:val="TableGrid"/>
        <w:tblW w:w="0" w:type="auto"/>
        <w:tblLook w:val="04A0" w:firstRow="1" w:lastRow="0" w:firstColumn="1" w:lastColumn="0" w:noHBand="0" w:noVBand="1"/>
      </w:tblPr>
      <w:tblGrid>
        <w:gridCol w:w="9350"/>
      </w:tblGrid>
      <w:tr w:rsidR="00F62C27" w:rsidRPr="009C074B" w:rsidTr="00F62C27">
        <w:tc>
          <w:tcPr>
            <w:tcW w:w="9576" w:type="dxa"/>
            <w:shd w:val="clear" w:color="auto" w:fill="548DD4" w:themeFill="text2" w:themeFillTint="99"/>
          </w:tcPr>
          <w:p w:rsidR="00F62C27" w:rsidRPr="009C074B" w:rsidRDefault="00926EDD" w:rsidP="00F62C27">
            <w:pPr>
              <w:jc w:val="center"/>
              <w:rPr>
                <w:rFonts w:cstheme="minorHAnsi"/>
                <w:b/>
                <w:sz w:val="24"/>
                <w:szCs w:val="24"/>
              </w:rPr>
            </w:pPr>
            <w:r w:rsidRPr="009C074B">
              <w:rPr>
                <w:rFonts w:cstheme="minorHAnsi"/>
                <w:b/>
                <w:sz w:val="24"/>
                <w:szCs w:val="24"/>
              </w:rPr>
              <w:lastRenderedPageBreak/>
              <w:t>Pitanja u</w:t>
            </w:r>
            <w:r w:rsidR="00F62C27" w:rsidRPr="009C074B">
              <w:rPr>
                <w:rFonts w:cstheme="minorHAnsi"/>
                <w:b/>
                <w:sz w:val="24"/>
                <w:szCs w:val="24"/>
              </w:rPr>
              <w:t>česnika/ca</w:t>
            </w:r>
          </w:p>
        </w:tc>
      </w:tr>
      <w:tr w:rsidR="00F62C27" w:rsidRPr="009C074B" w:rsidTr="00DB6F24">
        <w:tc>
          <w:tcPr>
            <w:tcW w:w="9576" w:type="dxa"/>
          </w:tcPr>
          <w:p w:rsidR="00843453" w:rsidRPr="009C074B" w:rsidRDefault="005A21C5" w:rsidP="00843453">
            <w:pPr>
              <w:rPr>
                <w:rFonts w:cstheme="minorHAnsi"/>
                <w:b/>
                <w:sz w:val="24"/>
                <w:szCs w:val="24"/>
              </w:rPr>
            </w:pPr>
            <w:r w:rsidRPr="009C074B">
              <w:rPr>
                <w:rFonts w:cstheme="minorHAnsi"/>
                <w:sz w:val="24"/>
                <w:szCs w:val="24"/>
              </w:rPr>
              <w:t>Ovo su pitanja iz upitnika za predsednika suda:</w:t>
            </w:r>
          </w:p>
          <w:p w:rsidR="00F62C27" w:rsidRDefault="00FC1508" w:rsidP="00476314">
            <w:pPr>
              <w:pStyle w:val="ListParagraph"/>
              <w:numPr>
                <w:ilvl w:val="0"/>
                <w:numId w:val="2"/>
              </w:numPr>
              <w:rPr>
                <w:rFonts w:cstheme="minorHAnsi"/>
                <w:sz w:val="24"/>
                <w:szCs w:val="24"/>
              </w:rPr>
            </w:pPr>
            <w:r w:rsidRPr="001F1EC8">
              <w:rPr>
                <w:rFonts w:cstheme="minorHAnsi"/>
                <w:sz w:val="24"/>
                <w:szCs w:val="24"/>
              </w:rPr>
              <w:t xml:space="preserve">Zašto se kamata ne isplaćuje za neisplaćene lične dohotke koje </w:t>
            </w:r>
            <w:r w:rsidR="00A55B6D" w:rsidRPr="001F1EC8">
              <w:rPr>
                <w:rFonts w:cstheme="minorHAnsi"/>
                <w:sz w:val="24"/>
                <w:szCs w:val="24"/>
              </w:rPr>
              <w:t>preduzeće</w:t>
            </w:r>
            <w:r w:rsidRPr="001F1EC8">
              <w:rPr>
                <w:rFonts w:cstheme="minorHAnsi"/>
                <w:sz w:val="24"/>
                <w:szCs w:val="24"/>
              </w:rPr>
              <w:t xml:space="preserve"> Leteks </w:t>
            </w:r>
            <w:r w:rsidR="001F1EC8" w:rsidRPr="001F1EC8">
              <w:rPr>
                <w:rFonts w:cstheme="minorHAnsi"/>
                <w:sz w:val="24"/>
                <w:szCs w:val="24"/>
              </w:rPr>
              <w:t>duguje već su samo isplaćena dugovanja po mesecima za lične dohotke?</w:t>
            </w:r>
          </w:p>
          <w:p w:rsidR="00A55B6D" w:rsidRPr="001F1EC8" w:rsidRDefault="00A55B6D" w:rsidP="00A55B6D">
            <w:pPr>
              <w:pStyle w:val="ListParagraph"/>
              <w:numPr>
                <w:ilvl w:val="0"/>
                <w:numId w:val="2"/>
              </w:numPr>
              <w:rPr>
                <w:rFonts w:cstheme="minorHAnsi"/>
                <w:sz w:val="24"/>
                <w:szCs w:val="24"/>
              </w:rPr>
            </w:pPr>
            <w:r>
              <w:rPr>
                <w:rFonts w:cstheme="minorHAnsi"/>
                <w:sz w:val="24"/>
                <w:szCs w:val="24"/>
              </w:rPr>
              <w:t>Da li si doneo odluku da je sudija Rajković pogrešio u toku suđenja?</w:t>
            </w:r>
          </w:p>
        </w:tc>
      </w:tr>
    </w:tbl>
    <w:p w:rsidR="00F62C27" w:rsidRPr="009C074B" w:rsidRDefault="00F62C27" w:rsidP="00F62C27">
      <w:pPr>
        <w:rPr>
          <w:rFonts w:cstheme="minorHAnsi"/>
          <w:b/>
          <w:sz w:val="24"/>
          <w:szCs w:val="24"/>
        </w:rPr>
      </w:pPr>
    </w:p>
    <w:tbl>
      <w:tblPr>
        <w:tblStyle w:val="TableGrid"/>
        <w:tblW w:w="0" w:type="auto"/>
        <w:tblLook w:val="04A0" w:firstRow="1" w:lastRow="0" w:firstColumn="1" w:lastColumn="0" w:noHBand="0" w:noVBand="1"/>
      </w:tblPr>
      <w:tblGrid>
        <w:gridCol w:w="9350"/>
      </w:tblGrid>
      <w:tr w:rsidR="00F62C27" w:rsidRPr="009C074B" w:rsidTr="00F62C27">
        <w:tc>
          <w:tcPr>
            <w:tcW w:w="9576" w:type="dxa"/>
            <w:shd w:val="clear" w:color="auto" w:fill="548DD4" w:themeFill="text2" w:themeFillTint="99"/>
          </w:tcPr>
          <w:p w:rsidR="00F62C27" w:rsidRPr="009C074B" w:rsidRDefault="00F62C27" w:rsidP="00F62C27">
            <w:pPr>
              <w:jc w:val="center"/>
              <w:rPr>
                <w:rFonts w:cstheme="minorHAnsi"/>
                <w:b/>
                <w:sz w:val="24"/>
                <w:szCs w:val="24"/>
              </w:rPr>
            </w:pPr>
            <w:r w:rsidRPr="009C074B">
              <w:rPr>
                <w:rFonts w:cstheme="minorHAnsi"/>
                <w:b/>
                <w:sz w:val="24"/>
                <w:szCs w:val="24"/>
              </w:rPr>
              <w:t>Zaključci</w:t>
            </w:r>
          </w:p>
        </w:tc>
      </w:tr>
      <w:tr w:rsidR="00F62C27" w:rsidRPr="009C074B" w:rsidTr="00DB6F24">
        <w:tc>
          <w:tcPr>
            <w:tcW w:w="9576" w:type="dxa"/>
          </w:tcPr>
          <w:p w:rsidR="00F62C27" w:rsidRPr="008814B1" w:rsidRDefault="00BF1E46" w:rsidP="00843453">
            <w:pPr>
              <w:rPr>
                <w:rFonts w:cstheme="minorHAnsi"/>
                <w:sz w:val="24"/>
                <w:szCs w:val="24"/>
              </w:rPr>
            </w:pPr>
            <w:r w:rsidRPr="009C074B">
              <w:rPr>
                <w:rFonts w:cstheme="minorHAnsi"/>
                <w:sz w:val="24"/>
                <w:szCs w:val="24"/>
              </w:rPr>
              <w:t xml:space="preserve">Opšti zaključak </w:t>
            </w:r>
            <w:r w:rsidR="005A21C5" w:rsidRPr="009C074B">
              <w:rPr>
                <w:rFonts w:cstheme="minorHAnsi"/>
                <w:sz w:val="24"/>
                <w:szCs w:val="24"/>
              </w:rPr>
              <w:t>O</w:t>
            </w:r>
            <w:r w:rsidRPr="009C074B">
              <w:rPr>
                <w:rFonts w:cstheme="minorHAnsi"/>
                <w:sz w:val="24"/>
                <w:szCs w:val="24"/>
              </w:rPr>
              <w:t xml:space="preserve">tvorenih vrata održanih u </w:t>
            </w:r>
            <w:r w:rsidR="00843453">
              <w:rPr>
                <w:rFonts w:cstheme="minorHAnsi"/>
                <w:sz w:val="24"/>
                <w:szCs w:val="24"/>
              </w:rPr>
              <w:t>Leskovcu</w:t>
            </w:r>
            <w:r w:rsidRPr="009C074B">
              <w:rPr>
                <w:rFonts w:cstheme="minorHAnsi"/>
                <w:sz w:val="24"/>
                <w:szCs w:val="24"/>
              </w:rPr>
              <w:t xml:space="preserve"> je da građani gaje duboko nepoverenje u sud i tužilaštvo i da se osećaju nezaštićenim. </w:t>
            </w:r>
            <w:r w:rsidR="00843453">
              <w:rPr>
                <w:rFonts w:cstheme="minorHAnsi"/>
                <w:sz w:val="24"/>
                <w:szCs w:val="24"/>
              </w:rPr>
              <w:t>Međutim, pozdravili su mogućnost da se čuje i njihova reč i zatražili da sud redovno organizuje dan otvorenih vrata.</w:t>
            </w:r>
          </w:p>
        </w:tc>
      </w:tr>
    </w:tbl>
    <w:p w:rsidR="00875F64" w:rsidRPr="009C074B" w:rsidRDefault="00875F64" w:rsidP="00461B58">
      <w:pPr>
        <w:rPr>
          <w:rFonts w:cstheme="minorHAnsi"/>
          <w:b/>
          <w:sz w:val="24"/>
          <w:szCs w:val="24"/>
        </w:rPr>
      </w:pPr>
    </w:p>
    <w:tbl>
      <w:tblPr>
        <w:tblStyle w:val="TableGrid"/>
        <w:tblW w:w="0" w:type="auto"/>
        <w:tblLook w:val="04A0" w:firstRow="1" w:lastRow="0" w:firstColumn="1" w:lastColumn="0" w:noHBand="0" w:noVBand="1"/>
      </w:tblPr>
      <w:tblGrid>
        <w:gridCol w:w="9350"/>
      </w:tblGrid>
      <w:tr w:rsidR="00F62C27" w:rsidRPr="009C074B" w:rsidTr="00F62C27">
        <w:tc>
          <w:tcPr>
            <w:tcW w:w="9576" w:type="dxa"/>
            <w:shd w:val="clear" w:color="auto" w:fill="548DD4" w:themeFill="text2" w:themeFillTint="99"/>
          </w:tcPr>
          <w:p w:rsidR="00F62C27" w:rsidRPr="009C074B" w:rsidRDefault="00F62C27" w:rsidP="00F62C27">
            <w:pPr>
              <w:jc w:val="center"/>
              <w:rPr>
                <w:rFonts w:cstheme="minorHAnsi"/>
                <w:b/>
                <w:sz w:val="24"/>
                <w:szCs w:val="24"/>
              </w:rPr>
            </w:pPr>
            <w:r w:rsidRPr="009C074B">
              <w:rPr>
                <w:rFonts w:cstheme="minorHAnsi"/>
                <w:b/>
                <w:sz w:val="24"/>
                <w:szCs w:val="24"/>
              </w:rPr>
              <w:t>Preporuke tema za naredna Tematska otvorena vrata</w:t>
            </w:r>
          </w:p>
        </w:tc>
      </w:tr>
      <w:tr w:rsidR="00F62C27" w:rsidRPr="009C074B" w:rsidTr="00F62C27">
        <w:tc>
          <w:tcPr>
            <w:tcW w:w="9576" w:type="dxa"/>
          </w:tcPr>
          <w:p w:rsidR="001F1EC8" w:rsidRPr="0056323D" w:rsidRDefault="00B753EC" w:rsidP="00DB6F24">
            <w:pPr>
              <w:rPr>
                <w:rFonts w:cstheme="minorHAnsi"/>
                <w:sz w:val="24"/>
                <w:szCs w:val="24"/>
              </w:rPr>
            </w:pPr>
            <w:r>
              <w:rPr>
                <w:rFonts w:cstheme="minorHAnsi"/>
                <w:sz w:val="24"/>
                <w:szCs w:val="24"/>
              </w:rPr>
              <w:t xml:space="preserve">Nezavisno sudstvo. </w:t>
            </w:r>
            <w:r w:rsidR="00F43A85">
              <w:rPr>
                <w:rFonts w:cstheme="minorHAnsi"/>
                <w:sz w:val="24"/>
                <w:szCs w:val="24"/>
              </w:rPr>
              <w:t xml:space="preserve">Povezanost (kriminalna) sudija, advokata i izvršitelja. </w:t>
            </w:r>
            <w:r w:rsidR="00FC1508">
              <w:rPr>
                <w:rFonts w:cstheme="minorHAnsi"/>
                <w:sz w:val="24"/>
                <w:szCs w:val="24"/>
              </w:rPr>
              <w:t xml:space="preserve">Zašto pravda sporo </w:t>
            </w:r>
            <w:r w:rsidR="001F1EC8">
              <w:rPr>
                <w:rFonts w:cstheme="minorHAnsi"/>
                <w:sz w:val="24"/>
                <w:szCs w:val="24"/>
              </w:rPr>
              <w:t>stiže</w:t>
            </w:r>
            <w:r w:rsidR="00FC1508">
              <w:rPr>
                <w:rFonts w:cstheme="minorHAnsi"/>
                <w:sz w:val="24"/>
                <w:szCs w:val="24"/>
              </w:rPr>
              <w:t xml:space="preserve"> kada </w:t>
            </w:r>
            <w:r w:rsidR="001F1EC8">
              <w:rPr>
                <w:rFonts w:cstheme="minorHAnsi"/>
                <w:sz w:val="24"/>
                <w:szCs w:val="24"/>
              </w:rPr>
              <w:t>žrtva</w:t>
            </w:r>
            <w:r w:rsidR="00FC1508">
              <w:rPr>
                <w:rFonts w:cstheme="minorHAnsi"/>
                <w:sz w:val="24"/>
                <w:szCs w:val="24"/>
              </w:rPr>
              <w:t xml:space="preserve"> postaje okrivljeni? </w:t>
            </w:r>
            <w:r w:rsidR="001F1EC8">
              <w:rPr>
                <w:rFonts w:cstheme="minorHAnsi"/>
                <w:sz w:val="24"/>
                <w:szCs w:val="24"/>
              </w:rPr>
              <w:t xml:space="preserve">Rešavanje zaostalih ličnih dohodaka i doprinosa iz radnog odnosa od prodatih firmi. </w:t>
            </w:r>
            <w:r w:rsidR="00F10240">
              <w:rPr>
                <w:rFonts w:cstheme="minorHAnsi"/>
                <w:sz w:val="24"/>
                <w:szCs w:val="24"/>
              </w:rPr>
              <w:t xml:space="preserve">Kako tužiti sudije? </w:t>
            </w:r>
            <w:bookmarkStart w:id="0" w:name="_GoBack"/>
            <w:bookmarkEnd w:id="0"/>
          </w:p>
        </w:tc>
      </w:tr>
    </w:tbl>
    <w:p w:rsidR="000D7476" w:rsidRPr="009C074B" w:rsidRDefault="000D7476" w:rsidP="00461B58">
      <w:pPr>
        <w:rPr>
          <w:rFonts w:cstheme="minorHAnsi"/>
          <w:b/>
          <w:sz w:val="24"/>
          <w:szCs w:val="24"/>
        </w:rPr>
      </w:pPr>
    </w:p>
    <w:tbl>
      <w:tblPr>
        <w:tblStyle w:val="TableGrid"/>
        <w:tblW w:w="0" w:type="auto"/>
        <w:tblLook w:val="04A0" w:firstRow="1" w:lastRow="0" w:firstColumn="1" w:lastColumn="0" w:noHBand="0" w:noVBand="1"/>
      </w:tblPr>
      <w:tblGrid>
        <w:gridCol w:w="9350"/>
      </w:tblGrid>
      <w:tr w:rsidR="00F62C27" w:rsidRPr="009C074B" w:rsidTr="00DB6F24">
        <w:tc>
          <w:tcPr>
            <w:tcW w:w="9576" w:type="dxa"/>
            <w:shd w:val="clear" w:color="auto" w:fill="548DD4" w:themeFill="text2" w:themeFillTint="99"/>
          </w:tcPr>
          <w:p w:rsidR="00F62C27" w:rsidRPr="009C074B" w:rsidRDefault="00F62C27" w:rsidP="00DB6F24">
            <w:pPr>
              <w:jc w:val="center"/>
              <w:rPr>
                <w:rFonts w:cstheme="minorHAnsi"/>
                <w:b/>
                <w:sz w:val="24"/>
                <w:szCs w:val="24"/>
              </w:rPr>
            </w:pPr>
            <w:r w:rsidRPr="009C074B">
              <w:rPr>
                <w:rFonts w:cstheme="minorHAnsi"/>
                <w:b/>
                <w:sz w:val="24"/>
                <w:szCs w:val="24"/>
              </w:rPr>
              <w:t>Objavljena vest od strane lokalnih medija o projektu Otvorena vrata pravosuđa</w:t>
            </w:r>
          </w:p>
        </w:tc>
      </w:tr>
      <w:tr w:rsidR="00F62C27" w:rsidRPr="009C074B" w:rsidTr="00DB6F24">
        <w:tc>
          <w:tcPr>
            <w:tcW w:w="9576" w:type="dxa"/>
          </w:tcPr>
          <w:p w:rsidR="00F62C27" w:rsidRPr="00A07021" w:rsidRDefault="00D261BB" w:rsidP="00DB6F24">
            <w:pPr>
              <w:rPr>
                <w:rFonts w:cstheme="minorHAnsi"/>
                <w:sz w:val="24"/>
                <w:szCs w:val="24"/>
              </w:rPr>
            </w:pPr>
            <w:hyperlink r:id="rId7" w:history="1">
              <w:r w:rsidR="00A07021" w:rsidRPr="00A07021">
                <w:rPr>
                  <w:rStyle w:val="Hyperlink"/>
                  <w:rFonts w:cstheme="minorHAnsi"/>
                  <w:sz w:val="24"/>
                  <w:szCs w:val="24"/>
                </w:rPr>
                <w:t>https://www.tvl.rs/dan-otvorenih-vrata-u-osnovnom-sudu-u-leskovcu-prijavite-se/</w:t>
              </w:r>
            </w:hyperlink>
          </w:p>
          <w:p w:rsidR="00A07021" w:rsidRPr="00A07021" w:rsidRDefault="00D261BB" w:rsidP="00DB6F24">
            <w:pPr>
              <w:rPr>
                <w:rFonts w:cstheme="minorHAnsi"/>
                <w:sz w:val="24"/>
                <w:szCs w:val="24"/>
              </w:rPr>
            </w:pPr>
            <w:hyperlink r:id="rId8" w:history="1">
              <w:r w:rsidR="00A07021" w:rsidRPr="00A07021">
                <w:rPr>
                  <w:rStyle w:val="Hyperlink"/>
                  <w:rFonts w:cstheme="minorHAnsi"/>
                  <w:sz w:val="24"/>
                  <w:szCs w:val="24"/>
                </w:rPr>
                <w:t>https://www.juznevesti.com/Drushtvo/O-duzini-sudskih-postupaka-na-forumu-u-Leskovcu.sr.html</w:t>
              </w:r>
            </w:hyperlink>
          </w:p>
          <w:p w:rsidR="00F62C27" w:rsidRPr="009C074B" w:rsidRDefault="00D261BB" w:rsidP="00A07021">
            <w:pPr>
              <w:rPr>
                <w:rFonts w:cstheme="minorHAnsi"/>
                <w:b/>
                <w:sz w:val="24"/>
                <w:szCs w:val="24"/>
              </w:rPr>
            </w:pPr>
            <w:hyperlink r:id="rId9" w:history="1">
              <w:r w:rsidR="00A07021" w:rsidRPr="00A07021">
                <w:rPr>
                  <w:rStyle w:val="Hyperlink"/>
                  <w:rFonts w:cstheme="minorHAnsi"/>
                  <w:sz w:val="24"/>
                  <w:szCs w:val="24"/>
                </w:rPr>
                <w:t>https://jugmedia.rs/prijavite-se-za-dan-otvorenih-vrata-u-osnovnom-sudu-leskovac/</w:t>
              </w:r>
            </w:hyperlink>
          </w:p>
        </w:tc>
      </w:tr>
    </w:tbl>
    <w:p w:rsidR="00B26D47" w:rsidRPr="009C074B" w:rsidRDefault="00B26D47" w:rsidP="00461B58">
      <w:pPr>
        <w:rPr>
          <w:rFonts w:cstheme="minorHAnsi"/>
          <w:b/>
          <w:sz w:val="24"/>
          <w:szCs w:val="24"/>
          <w:lang w:val="sr-Latn-CS"/>
        </w:rPr>
      </w:pPr>
    </w:p>
    <w:p w:rsidR="00B26D47" w:rsidRPr="009C074B" w:rsidRDefault="00B26D47" w:rsidP="00461B58">
      <w:pPr>
        <w:rPr>
          <w:rFonts w:cstheme="minorHAnsi"/>
          <w:b/>
          <w:sz w:val="24"/>
          <w:szCs w:val="24"/>
          <w:lang w:val="sr-Latn-CS"/>
        </w:rPr>
      </w:pPr>
    </w:p>
    <w:sectPr w:rsidR="00B26D47" w:rsidRPr="009C074B" w:rsidSect="003E1152">
      <w:headerReference w:type="default" r:id="rId10"/>
      <w:pgSz w:w="12240" w:h="15840"/>
      <w:pgMar w:top="-171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1BB" w:rsidRDefault="00D261BB" w:rsidP="00A63A4C">
      <w:pPr>
        <w:spacing w:after="0" w:line="240" w:lineRule="auto"/>
      </w:pPr>
      <w:r>
        <w:separator/>
      </w:r>
    </w:p>
  </w:endnote>
  <w:endnote w:type="continuationSeparator" w:id="0">
    <w:p w:rsidR="00D261BB" w:rsidRDefault="00D261BB" w:rsidP="00A6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1BB" w:rsidRDefault="00D261BB" w:rsidP="00A63A4C">
      <w:pPr>
        <w:spacing w:after="0" w:line="240" w:lineRule="auto"/>
      </w:pPr>
      <w:r>
        <w:separator/>
      </w:r>
    </w:p>
  </w:footnote>
  <w:footnote w:type="continuationSeparator" w:id="0">
    <w:p w:rsidR="00D261BB" w:rsidRDefault="00D261BB" w:rsidP="00A6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152" w:rsidRDefault="003E1152" w:rsidP="003E1152">
    <w:pPr>
      <w:pStyle w:val="Header"/>
      <w:tabs>
        <w:tab w:val="clear" w:pos="4680"/>
        <w:tab w:val="clear" w:pos="9360"/>
        <w:tab w:val="left" w:pos="1629"/>
      </w:tabs>
    </w:pPr>
    <w:r>
      <w:rPr>
        <w:noProof/>
      </w:rPr>
      <w:drawing>
        <wp:anchor distT="0" distB="0" distL="114300" distR="114300" simplePos="0" relativeHeight="251658240" behindDoc="0" locked="0" layoutInCell="1" allowOverlap="1">
          <wp:simplePos x="0" y="0"/>
          <wp:positionH relativeFrom="column">
            <wp:posOffset>2020237</wp:posOffset>
          </wp:positionH>
          <wp:positionV relativeFrom="paragraph">
            <wp:posOffset>-239843</wp:posOffset>
          </wp:positionV>
          <wp:extent cx="2004622" cy="727023"/>
          <wp:effectExtent l="19050" t="0" r="0" b="0"/>
          <wp:wrapNone/>
          <wp:docPr id="1" name="Picture 1" descr="C:\Documents and Settings\User\Desktop\Mo_USAID\Logotipi\Logo_finalna verzija_Otvorena vrata pravosuđ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Mo_USAID\Logotipi\Logo_finalna verzija_Otvorena vrata pravosuđa.png.png"/>
                  <pic:cNvPicPr>
                    <a:picLocks noChangeAspect="1" noChangeArrowheads="1"/>
                  </pic:cNvPicPr>
                </pic:nvPicPr>
                <pic:blipFill>
                  <a:blip r:embed="rId1"/>
                  <a:srcRect/>
                  <a:stretch>
                    <a:fillRect/>
                  </a:stretch>
                </pic:blipFill>
                <pic:spPr bwMode="auto">
                  <a:xfrm>
                    <a:off x="0" y="0"/>
                    <a:ext cx="2004622" cy="727023"/>
                  </a:xfrm>
                  <a:prstGeom prst="rect">
                    <a:avLst/>
                  </a:prstGeom>
                  <a:noFill/>
                  <a:ln w="9525">
                    <a:noFill/>
                    <a:miter lim="800000"/>
                    <a:headEnd/>
                    <a:tailEnd/>
                  </a:ln>
                </pic:spPr>
              </pic:pic>
            </a:graphicData>
          </a:graphic>
        </wp:anchor>
      </w:drawing>
    </w:r>
    <w:r>
      <w:tab/>
    </w:r>
  </w:p>
  <w:p w:rsidR="003E1152" w:rsidRDefault="003E1152">
    <w:pPr>
      <w:pStyle w:val="Header"/>
    </w:pPr>
  </w:p>
  <w:p w:rsidR="003E1152" w:rsidRDefault="003E1152">
    <w:pPr>
      <w:pStyle w:val="Header"/>
    </w:pPr>
  </w:p>
  <w:p w:rsidR="003E1152" w:rsidRDefault="003E1152">
    <w:pPr>
      <w:pStyle w:val="Header"/>
    </w:pPr>
  </w:p>
  <w:p w:rsidR="003E1152" w:rsidRDefault="003E1152">
    <w:pPr>
      <w:pStyle w:val="Header"/>
    </w:pPr>
  </w:p>
  <w:p w:rsidR="003E1152" w:rsidRDefault="003E1152">
    <w:pPr>
      <w:pStyle w:val="Header"/>
    </w:pPr>
  </w:p>
  <w:p w:rsidR="00A63A4C" w:rsidRDefault="00A63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2748A"/>
    <w:multiLevelType w:val="hybridMultilevel"/>
    <w:tmpl w:val="E6A6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444ED"/>
    <w:multiLevelType w:val="hybridMultilevel"/>
    <w:tmpl w:val="514C4FC2"/>
    <w:lvl w:ilvl="0" w:tplc="AABA14EE">
      <w:numFmt w:val="bullet"/>
      <w:lvlText w:val="-"/>
      <w:lvlJc w:val="left"/>
      <w:pPr>
        <w:ind w:left="720" w:hanging="360"/>
      </w:pPr>
      <w:rPr>
        <w:rFonts w:ascii="Calibri" w:eastAsiaTheme="minorEastAsia"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F1"/>
    <w:rsid w:val="000016EA"/>
    <w:rsid w:val="000743EF"/>
    <w:rsid w:val="00086613"/>
    <w:rsid w:val="000D7476"/>
    <w:rsid w:val="000D771F"/>
    <w:rsid w:val="000F3B59"/>
    <w:rsid w:val="000F645D"/>
    <w:rsid w:val="001E7B52"/>
    <w:rsid w:val="001F1EC8"/>
    <w:rsid w:val="002339CD"/>
    <w:rsid w:val="00290CDF"/>
    <w:rsid w:val="002C26C1"/>
    <w:rsid w:val="00397ECC"/>
    <w:rsid w:val="003C01DC"/>
    <w:rsid w:val="003E1152"/>
    <w:rsid w:val="00461B58"/>
    <w:rsid w:val="00476314"/>
    <w:rsid w:val="004D16D1"/>
    <w:rsid w:val="00502DCC"/>
    <w:rsid w:val="0056323D"/>
    <w:rsid w:val="005A1924"/>
    <w:rsid w:val="005A21C5"/>
    <w:rsid w:val="005D2A38"/>
    <w:rsid w:val="005E46EB"/>
    <w:rsid w:val="0060239B"/>
    <w:rsid w:val="006151EF"/>
    <w:rsid w:val="0064653D"/>
    <w:rsid w:val="00731FF6"/>
    <w:rsid w:val="00742FFA"/>
    <w:rsid w:val="008028E5"/>
    <w:rsid w:val="00826B77"/>
    <w:rsid w:val="00843453"/>
    <w:rsid w:val="008722A4"/>
    <w:rsid w:val="00875F64"/>
    <w:rsid w:val="008814B1"/>
    <w:rsid w:val="008B09DB"/>
    <w:rsid w:val="00916132"/>
    <w:rsid w:val="00926EDD"/>
    <w:rsid w:val="00961D3F"/>
    <w:rsid w:val="009C074B"/>
    <w:rsid w:val="009D5EBC"/>
    <w:rsid w:val="009E6478"/>
    <w:rsid w:val="00A07021"/>
    <w:rsid w:val="00A272B2"/>
    <w:rsid w:val="00A55B6D"/>
    <w:rsid w:val="00A63A4C"/>
    <w:rsid w:val="00A74D6F"/>
    <w:rsid w:val="00A90253"/>
    <w:rsid w:val="00AB1323"/>
    <w:rsid w:val="00B03DF1"/>
    <w:rsid w:val="00B14631"/>
    <w:rsid w:val="00B26D47"/>
    <w:rsid w:val="00B40E01"/>
    <w:rsid w:val="00B753EC"/>
    <w:rsid w:val="00B97166"/>
    <w:rsid w:val="00BB17BB"/>
    <w:rsid w:val="00BF1E46"/>
    <w:rsid w:val="00C112D0"/>
    <w:rsid w:val="00C72533"/>
    <w:rsid w:val="00C82FB5"/>
    <w:rsid w:val="00C94EBD"/>
    <w:rsid w:val="00CF4308"/>
    <w:rsid w:val="00D261BB"/>
    <w:rsid w:val="00E26D0A"/>
    <w:rsid w:val="00E5567B"/>
    <w:rsid w:val="00E70BAC"/>
    <w:rsid w:val="00ED6202"/>
    <w:rsid w:val="00F00F88"/>
    <w:rsid w:val="00F10240"/>
    <w:rsid w:val="00F43A85"/>
    <w:rsid w:val="00F62C27"/>
    <w:rsid w:val="00FA7DC4"/>
    <w:rsid w:val="00FB7FFB"/>
    <w:rsid w:val="00FC1508"/>
    <w:rsid w:val="00FD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D2C63"/>
  <w15:docId w15:val="{8984899C-9BEF-43E6-B309-6066AA07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D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63A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A4C"/>
  </w:style>
  <w:style w:type="paragraph" w:styleId="Footer">
    <w:name w:val="footer"/>
    <w:basedOn w:val="Normal"/>
    <w:link w:val="FooterChar"/>
    <w:uiPriority w:val="99"/>
    <w:semiHidden/>
    <w:unhideWhenUsed/>
    <w:rsid w:val="00A63A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A4C"/>
  </w:style>
  <w:style w:type="paragraph" w:styleId="BalloonText">
    <w:name w:val="Balloon Text"/>
    <w:basedOn w:val="Normal"/>
    <w:link w:val="BalloonTextChar"/>
    <w:uiPriority w:val="99"/>
    <w:semiHidden/>
    <w:unhideWhenUsed/>
    <w:rsid w:val="00A6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A4C"/>
    <w:rPr>
      <w:rFonts w:ascii="Tahoma" w:hAnsi="Tahoma" w:cs="Tahoma"/>
      <w:sz w:val="16"/>
      <w:szCs w:val="16"/>
    </w:rPr>
  </w:style>
  <w:style w:type="paragraph" w:styleId="ListParagraph">
    <w:name w:val="List Paragraph"/>
    <w:basedOn w:val="Normal"/>
    <w:uiPriority w:val="34"/>
    <w:qFormat/>
    <w:rsid w:val="003E1152"/>
    <w:pPr>
      <w:ind w:left="720"/>
      <w:contextualSpacing/>
    </w:pPr>
  </w:style>
  <w:style w:type="character" w:styleId="Hyperlink">
    <w:name w:val="Hyperlink"/>
    <w:basedOn w:val="DefaultParagraphFont"/>
    <w:uiPriority w:val="99"/>
    <w:unhideWhenUsed/>
    <w:rsid w:val="00A07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znevesti.com/Drushtvo/O-duzini-sudskih-postupaka-na-forumu-u-Leskovcu.sr.html" TargetMode="External"/><Relationship Id="rId3" Type="http://schemas.openxmlformats.org/officeDocument/2006/relationships/settings" Target="settings.xml"/><Relationship Id="rId7" Type="http://schemas.openxmlformats.org/officeDocument/2006/relationships/hyperlink" Target="https://www.tvl.rs/dan-otvorenih-vrata-u-osnovnom-sudu-u-leskovcu-prijavite-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ugmedia.rs/prijavite-se-za-dan-otvorenih-vrata-u-osnovnom-sudu-leskov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No_name</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Momcilo Zivadinovic</dc:creator>
  <cp:lastModifiedBy>Momcilo</cp:lastModifiedBy>
  <cp:revision>14</cp:revision>
  <cp:lastPrinted>2019-09-03T11:21:00Z</cp:lastPrinted>
  <dcterms:created xsi:type="dcterms:W3CDTF">2019-09-07T14:34:00Z</dcterms:created>
  <dcterms:modified xsi:type="dcterms:W3CDTF">2019-09-13T09:36:00Z</dcterms:modified>
</cp:coreProperties>
</file>