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FBFE" w14:textId="130D081C" w:rsidR="00194CB2" w:rsidRDefault="00194CB2" w:rsidP="00194CB2">
      <w:pPr>
        <w:spacing w:after="0" w:line="240" w:lineRule="auto"/>
        <w:rPr>
          <w:rFonts w:ascii="Gill Sans MT" w:hAnsi="Gill Sans MT" w:cs="Arial"/>
          <w:b/>
          <w:bCs/>
          <w:iCs/>
          <w:sz w:val="24"/>
          <w:szCs w:val="24"/>
        </w:rPr>
      </w:pPr>
      <w:r>
        <w:rPr>
          <w:rFonts w:ascii="Gill Sans MT" w:hAnsi="Gill Sans MT" w:cs="Arial"/>
          <w:b/>
          <w:bCs/>
          <w:iCs/>
          <w:sz w:val="24"/>
          <w:szCs w:val="24"/>
        </w:rPr>
        <w:t>ANNEX A</w:t>
      </w:r>
    </w:p>
    <w:p w14:paraId="7D95748B" w14:textId="77777777" w:rsidR="00194CB2" w:rsidRDefault="00194CB2" w:rsidP="00194CB2">
      <w:pPr>
        <w:spacing w:after="0" w:line="240" w:lineRule="auto"/>
        <w:rPr>
          <w:rFonts w:ascii="Gill Sans MT" w:hAnsi="Gill Sans MT" w:cs="Arial"/>
          <w:b/>
          <w:bCs/>
          <w:iCs/>
          <w:sz w:val="24"/>
          <w:szCs w:val="24"/>
        </w:rPr>
      </w:pPr>
    </w:p>
    <w:p w14:paraId="2A7B968B" w14:textId="529347BD" w:rsidR="00194CB2" w:rsidRPr="00387463" w:rsidRDefault="00194CB2" w:rsidP="00194CB2">
      <w:pPr>
        <w:spacing w:after="0" w:line="240" w:lineRule="auto"/>
        <w:rPr>
          <w:rFonts w:ascii="Gill Sans MT" w:hAnsi="Gill Sans MT" w:cs="Arial"/>
          <w:b/>
          <w:bCs/>
          <w:iCs/>
          <w:sz w:val="24"/>
          <w:szCs w:val="24"/>
        </w:rPr>
      </w:pPr>
      <w:r w:rsidRPr="00387463">
        <w:rPr>
          <w:rFonts w:ascii="Gill Sans MT" w:hAnsi="Gill Sans MT" w:cs="Arial"/>
          <w:b/>
          <w:bCs/>
          <w:iCs/>
          <w:sz w:val="24"/>
          <w:szCs w:val="24"/>
        </w:rPr>
        <w:t>E</w:t>
      </w:r>
      <w:r w:rsidRPr="00434FB9">
        <w:rPr>
          <w:rFonts w:ascii="Gill Sans MT" w:hAnsi="Gill Sans MT" w:cs="Arial"/>
          <w:b/>
          <w:bCs/>
          <w:iCs/>
          <w:sz w:val="24"/>
          <w:szCs w:val="24"/>
        </w:rPr>
        <w:t>LIGIBILITY AND SELECTION CRITERIA</w:t>
      </w:r>
    </w:p>
    <w:p w14:paraId="624B1DF2" w14:textId="77777777" w:rsidR="00194CB2" w:rsidRPr="00387463" w:rsidRDefault="00194CB2" w:rsidP="00194CB2">
      <w:pPr>
        <w:spacing w:after="0" w:line="240" w:lineRule="auto"/>
        <w:rPr>
          <w:rFonts w:ascii="Gill Sans MT" w:hAnsi="Gill Sans MT" w:cs="Arial"/>
          <w:iCs/>
          <w:sz w:val="24"/>
          <w:szCs w:val="24"/>
        </w:rPr>
      </w:pPr>
    </w:p>
    <w:p w14:paraId="76C8C9BE" w14:textId="77777777" w:rsidR="00194CB2" w:rsidRPr="00387463" w:rsidRDefault="00194CB2" w:rsidP="00194CB2">
      <w:pPr>
        <w:spacing w:after="0" w:line="240" w:lineRule="auto"/>
        <w:rPr>
          <w:rFonts w:ascii="Gill Sans MT" w:hAnsi="Gill Sans MT" w:cs="Arial"/>
          <w:sz w:val="24"/>
          <w:szCs w:val="24"/>
        </w:rPr>
      </w:pPr>
      <w:r w:rsidRPr="00387463">
        <w:rPr>
          <w:rFonts w:ascii="Gill Sans MT" w:hAnsi="Gill Sans MT" w:cs="Arial"/>
          <w:iCs/>
          <w:sz w:val="24"/>
          <w:szCs w:val="24"/>
        </w:rPr>
        <w:t>Organizations eligible for Project Grant funding are limited to r</w:t>
      </w:r>
      <w:r w:rsidRPr="00387463">
        <w:rPr>
          <w:rFonts w:ascii="Gill Sans MT" w:hAnsi="Gill Sans MT" w:cs="Arial"/>
          <w:sz w:val="24"/>
          <w:szCs w:val="24"/>
        </w:rPr>
        <w:t>egistered local organizations that have an established track record of successful work in areas related to the goals of this project will be eligible to submit proposals.</w:t>
      </w:r>
    </w:p>
    <w:p w14:paraId="0FF06F65" w14:textId="77777777" w:rsidR="00194CB2" w:rsidRPr="00387463" w:rsidRDefault="00194CB2" w:rsidP="00194CB2">
      <w:pPr>
        <w:spacing w:after="0" w:line="240" w:lineRule="auto"/>
        <w:rPr>
          <w:rFonts w:ascii="Gill Sans MT" w:hAnsi="Gill Sans MT" w:cs="Arial"/>
          <w:sz w:val="24"/>
          <w:szCs w:val="24"/>
        </w:rPr>
      </w:pPr>
    </w:p>
    <w:p w14:paraId="15EE226D" w14:textId="77777777" w:rsidR="00194CB2" w:rsidRPr="00387463" w:rsidRDefault="00194CB2" w:rsidP="00194CB2">
      <w:pPr>
        <w:spacing w:after="0" w:line="240" w:lineRule="auto"/>
        <w:rPr>
          <w:rFonts w:ascii="Gill Sans MT" w:hAnsi="Gill Sans MT" w:cs="Arial"/>
          <w:sz w:val="24"/>
          <w:szCs w:val="24"/>
        </w:rPr>
      </w:pPr>
      <w:r w:rsidRPr="00387463">
        <w:rPr>
          <w:rFonts w:ascii="Gill Sans MT" w:hAnsi="Gill Sans MT" w:cs="Arial"/>
          <w:sz w:val="24"/>
          <w:szCs w:val="24"/>
        </w:rPr>
        <w:t>Proposed projects should reflect new, innovative ideas that do not duplicate previously implemented projects in Serbia. The Project anticipates that the grants will be used to support Serbian organizations working to improve the rule of law and advance reforms in the judicial sector.</w:t>
      </w:r>
    </w:p>
    <w:p w14:paraId="6BAB73EE" w14:textId="77777777" w:rsidR="00194CB2" w:rsidRPr="00387463" w:rsidRDefault="00194CB2" w:rsidP="00194CB2">
      <w:pPr>
        <w:spacing w:after="0" w:line="240" w:lineRule="auto"/>
        <w:rPr>
          <w:rFonts w:ascii="Gill Sans MT" w:hAnsi="Gill Sans MT" w:cs="Arial"/>
          <w:sz w:val="24"/>
          <w:szCs w:val="24"/>
        </w:rPr>
      </w:pPr>
    </w:p>
    <w:p w14:paraId="2B8B647A" w14:textId="77777777" w:rsidR="00194CB2" w:rsidRPr="00387463" w:rsidRDefault="00194CB2" w:rsidP="00194CB2">
      <w:pPr>
        <w:spacing w:after="120" w:line="240" w:lineRule="auto"/>
        <w:jc w:val="both"/>
        <w:rPr>
          <w:rFonts w:ascii="Gill Sans MT" w:eastAsia="Batang" w:hAnsi="Gill Sans MT" w:cs="Times New Roman"/>
          <w:bCs/>
          <w:sz w:val="24"/>
          <w:szCs w:val="24"/>
        </w:rPr>
      </w:pPr>
      <w:r w:rsidRPr="00387463">
        <w:rPr>
          <w:rFonts w:ascii="Gill Sans MT" w:hAnsi="Gill Sans MT" w:cs="Arial"/>
          <w:sz w:val="24"/>
          <w:szCs w:val="24"/>
        </w:rPr>
        <w:t xml:space="preserve">In addition, </w:t>
      </w:r>
      <w:r w:rsidRPr="00387463">
        <w:rPr>
          <w:rFonts w:ascii="Gill Sans MT" w:eastAsia="Batang" w:hAnsi="Gill Sans MT" w:cs="Times New Roman"/>
          <w:bCs/>
          <w:sz w:val="24"/>
          <w:szCs w:val="24"/>
        </w:rPr>
        <w:t>to be eligible to receive grant funds, the applicant must:</w:t>
      </w:r>
    </w:p>
    <w:p w14:paraId="1D9A6F45" w14:textId="77777777" w:rsidR="00194CB2" w:rsidRPr="00387463" w:rsidRDefault="00194CB2" w:rsidP="00194CB2">
      <w:pPr>
        <w:numPr>
          <w:ilvl w:val="0"/>
          <w:numId w:val="1"/>
        </w:numPr>
        <w:spacing w:after="0" w:line="240" w:lineRule="auto"/>
        <w:jc w:val="both"/>
        <w:rPr>
          <w:rFonts w:ascii="Gill Sans MT" w:eastAsia="Batang" w:hAnsi="Gill Sans MT" w:cs="Times New Roman"/>
          <w:bCs/>
          <w:sz w:val="24"/>
          <w:szCs w:val="24"/>
        </w:rPr>
      </w:pPr>
      <w:r w:rsidRPr="00387463">
        <w:rPr>
          <w:rFonts w:ascii="Gill Sans MT" w:eastAsia="Batang" w:hAnsi="Gill Sans MT" w:cs="Times New Roman"/>
          <w:bCs/>
          <w:sz w:val="24"/>
          <w:szCs w:val="24"/>
        </w:rPr>
        <w:t xml:space="preserve">Not use funds for religious or political </w:t>
      </w:r>
      <w:proofErr w:type="gramStart"/>
      <w:r w:rsidRPr="00387463">
        <w:rPr>
          <w:rFonts w:ascii="Gill Sans MT" w:eastAsia="Batang" w:hAnsi="Gill Sans MT" w:cs="Times New Roman"/>
          <w:bCs/>
          <w:sz w:val="24"/>
          <w:szCs w:val="24"/>
        </w:rPr>
        <w:t>purposes;</w:t>
      </w:r>
      <w:proofErr w:type="gramEnd"/>
    </w:p>
    <w:p w14:paraId="48AB6077" w14:textId="77777777" w:rsidR="00194CB2" w:rsidRPr="00387463" w:rsidRDefault="00194CB2" w:rsidP="00194CB2">
      <w:pPr>
        <w:numPr>
          <w:ilvl w:val="0"/>
          <w:numId w:val="1"/>
        </w:numPr>
        <w:spacing w:after="0" w:line="240" w:lineRule="auto"/>
        <w:jc w:val="both"/>
        <w:rPr>
          <w:rFonts w:ascii="Gill Sans MT" w:eastAsia="Batang" w:hAnsi="Gill Sans MT" w:cs="Times New Roman"/>
          <w:bCs/>
          <w:sz w:val="24"/>
          <w:szCs w:val="24"/>
        </w:rPr>
      </w:pPr>
      <w:r>
        <w:rPr>
          <w:rFonts w:ascii="Gill Sans MT" w:eastAsia="Batang" w:hAnsi="Gill Sans MT" w:cs="Times New Roman"/>
          <w:bCs/>
          <w:sz w:val="24"/>
          <w:szCs w:val="24"/>
        </w:rPr>
        <w:t>N</w:t>
      </w:r>
      <w:r w:rsidRPr="00387463">
        <w:rPr>
          <w:rFonts w:ascii="Gill Sans MT" w:eastAsia="Batang" w:hAnsi="Gill Sans MT" w:cs="Times New Roman"/>
          <w:bCs/>
          <w:sz w:val="24"/>
          <w:szCs w:val="24"/>
        </w:rPr>
        <w:t xml:space="preserve">ot be affiliated with the Project, DPI, or any of its directors, officers or employees, and families of </w:t>
      </w:r>
      <w:proofErr w:type="gramStart"/>
      <w:r w:rsidRPr="00387463">
        <w:rPr>
          <w:rFonts w:ascii="Gill Sans MT" w:eastAsia="Batang" w:hAnsi="Gill Sans MT" w:cs="Times New Roman"/>
          <w:bCs/>
          <w:sz w:val="24"/>
          <w:szCs w:val="24"/>
        </w:rPr>
        <w:t>employees;</w:t>
      </w:r>
      <w:proofErr w:type="gramEnd"/>
    </w:p>
    <w:p w14:paraId="71A08A1F" w14:textId="77777777" w:rsidR="00194CB2" w:rsidRPr="00387463" w:rsidRDefault="00194CB2" w:rsidP="00194CB2">
      <w:pPr>
        <w:numPr>
          <w:ilvl w:val="0"/>
          <w:numId w:val="1"/>
        </w:numPr>
        <w:spacing w:after="0" w:line="240" w:lineRule="auto"/>
        <w:jc w:val="both"/>
        <w:rPr>
          <w:rFonts w:ascii="Gill Sans MT" w:eastAsia="Batang" w:hAnsi="Gill Sans MT" w:cs="Times New Roman"/>
          <w:bCs/>
          <w:sz w:val="24"/>
          <w:szCs w:val="24"/>
        </w:rPr>
      </w:pPr>
      <w:r w:rsidRPr="00387463">
        <w:rPr>
          <w:rFonts w:ascii="Gill Sans MT" w:eastAsia="Batang" w:hAnsi="Gill Sans MT" w:cs="Times New Roman"/>
          <w:bCs/>
          <w:sz w:val="24"/>
          <w:szCs w:val="24"/>
        </w:rPr>
        <w:t xml:space="preserve">Be registered with the applicable local </w:t>
      </w:r>
      <w:proofErr w:type="gramStart"/>
      <w:r w:rsidRPr="00387463">
        <w:rPr>
          <w:rFonts w:ascii="Gill Sans MT" w:eastAsia="Batang" w:hAnsi="Gill Sans MT" w:cs="Times New Roman"/>
          <w:bCs/>
          <w:sz w:val="24"/>
          <w:szCs w:val="24"/>
        </w:rPr>
        <w:t>authorities;</w:t>
      </w:r>
      <w:proofErr w:type="gramEnd"/>
    </w:p>
    <w:p w14:paraId="36DFBFBF" w14:textId="77777777" w:rsidR="00194CB2" w:rsidRPr="00387463" w:rsidRDefault="00194CB2" w:rsidP="00194CB2">
      <w:pPr>
        <w:numPr>
          <w:ilvl w:val="0"/>
          <w:numId w:val="1"/>
        </w:numPr>
        <w:spacing w:after="0" w:line="240" w:lineRule="auto"/>
        <w:jc w:val="both"/>
        <w:rPr>
          <w:rFonts w:ascii="Gill Sans MT" w:eastAsia="Batang" w:hAnsi="Gill Sans MT" w:cs="Times New Roman"/>
          <w:bCs/>
          <w:sz w:val="24"/>
          <w:szCs w:val="24"/>
        </w:rPr>
      </w:pPr>
      <w:r w:rsidRPr="00387463">
        <w:rPr>
          <w:rFonts w:ascii="Gill Sans MT" w:eastAsia="Batang" w:hAnsi="Gill Sans MT" w:cs="Times New Roman"/>
          <w:bCs/>
          <w:sz w:val="24"/>
          <w:szCs w:val="24"/>
        </w:rPr>
        <w:t xml:space="preserve">Not duplicate projects previously implemented in Serbia. </w:t>
      </w:r>
    </w:p>
    <w:p w14:paraId="40CBDF39" w14:textId="77777777" w:rsidR="00194CB2" w:rsidRPr="00387463" w:rsidRDefault="00194CB2" w:rsidP="00194CB2">
      <w:pPr>
        <w:numPr>
          <w:ilvl w:val="0"/>
          <w:numId w:val="1"/>
        </w:numPr>
        <w:spacing w:after="0" w:line="240" w:lineRule="auto"/>
        <w:jc w:val="both"/>
        <w:rPr>
          <w:rFonts w:ascii="Gill Sans MT" w:eastAsia="Batang" w:hAnsi="Gill Sans MT" w:cs="Times New Roman"/>
          <w:bCs/>
          <w:sz w:val="24"/>
          <w:szCs w:val="24"/>
        </w:rPr>
      </w:pPr>
      <w:r w:rsidRPr="00387463">
        <w:rPr>
          <w:rFonts w:ascii="Gill Sans MT" w:eastAsia="Batang" w:hAnsi="Gill Sans MT" w:cs="Times New Roman"/>
          <w:bCs/>
          <w:sz w:val="24"/>
          <w:szCs w:val="24"/>
        </w:rPr>
        <w:t>Demonstrate its ability to manage funds up to the amount of the award and, in the case of cost reimbursable grants or hybrids with a cost reimbursable element, successfully pass a Pre-Award Survey; possess financial accountability and maintain detailed records of all expense; have sound managerial, technical, and institutional capacities to achieve proposed project results; are willing to sign applicable assurance and certifications required by USAID; and</w:t>
      </w:r>
    </w:p>
    <w:p w14:paraId="683F6991" w14:textId="77777777" w:rsidR="00194CB2" w:rsidRPr="00387463" w:rsidRDefault="00194CB2" w:rsidP="00194CB2">
      <w:pPr>
        <w:numPr>
          <w:ilvl w:val="0"/>
          <w:numId w:val="1"/>
        </w:numPr>
        <w:spacing w:after="0" w:line="240" w:lineRule="auto"/>
        <w:jc w:val="both"/>
        <w:rPr>
          <w:rFonts w:ascii="Gill Sans MT" w:eastAsia="Batang" w:hAnsi="Gill Sans MT" w:cs="Times New Roman"/>
          <w:bCs/>
          <w:sz w:val="24"/>
          <w:szCs w:val="24"/>
        </w:rPr>
      </w:pPr>
      <w:r w:rsidRPr="00387463">
        <w:rPr>
          <w:rFonts w:ascii="Gill Sans MT" w:eastAsia="Batang" w:hAnsi="Gill Sans MT" w:cs="Times New Roman"/>
          <w:bCs/>
          <w:sz w:val="24"/>
          <w:szCs w:val="24"/>
        </w:rPr>
        <w:t xml:space="preserve">Submit a </w:t>
      </w:r>
      <w:r>
        <w:rPr>
          <w:rFonts w:ascii="Gill Sans MT" w:eastAsia="Batang" w:hAnsi="Gill Sans MT" w:cs="Times New Roman"/>
          <w:bCs/>
          <w:sz w:val="24"/>
          <w:szCs w:val="24"/>
        </w:rPr>
        <w:t xml:space="preserve">fully </w:t>
      </w:r>
      <w:r w:rsidRPr="00387463">
        <w:rPr>
          <w:rFonts w:ascii="Gill Sans MT" w:eastAsia="Batang" w:hAnsi="Gill Sans MT" w:cs="Times New Roman"/>
          <w:bCs/>
          <w:sz w:val="24"/>
          <w:szCs w:val="24"/>
        </w:rPr>
        <w:t xml:space="preserve">completed application including all forms and certifications and a project description that supports program goals and </w:t>
      </w:r>
      <w:proofErr w:type="gramStart"/>
      <w:r w:rsidRPr="00387463">
        <w:rPr>
          <w:rFonts w:ascii="Gill Sans MT" w:eastAsia="Batang" w:hAnsi="Gill Sans MT" w:cs="Times New Roman"/>
          <w:bCs/>
          <w:sz w:val="24"/>
          <w:szCs w:val="24"/>
        </w:rPr>
        <w:t>objectives;</w:t>
      </w:r>
      <w:proofErr w:type="gramEnd"/>
    </w:p>
    <w:p w14:paraId="63C1D40A" w14:textId="77777777" w:rsidR="00194CB2" w:rsidRPr="00387463" w:rsidRDefault="00194CB2" w:rsidP="00194CB2">
      <w:pPr>
        <w:numPr>
          <w:ilvl w:val="0"/>
          <w:numId w:val="1"/>
        </w:numPr>
        <w:spacing w:after="120" w:line="240" w:lineRule="auto"/>
        <w:jc w:val="both"/>
        <w:rPr>
          <w:rFonts w:ascii="Gill Sans MT" w:eastAsia="Batang" w:hAnsi="Gill Sans MT" w:cs="Times New Roman"/>
          <w:bCs/>
          <w:sz w:val="24"/>
          <w:szCs w:val="24"/>
        </w:rPr>
      </w:pPr>
      <w:r>
        <w:rPr>
          <w:rFonts w:ascii="Gill Sans MT" w:eastAsia="Batang" w:hAnsi="Gill Sans MT" w:cs="Times New Roman"/>
          <w:bCs/>
          <w:sz w:val="24"/>
          <w:szCs w:val="24"/>
        </w:rPr>
        <w:t>N</w:t>
      </w:r>
      <w:r w:rsidRPr="00387463">
        <w:rPr>
          <w:rFonts w:ascii="Gill Sans MT" w:eastAsia="Batang" w:hAnsi="Gill Sans MT" w:cs="Times New Roman"/>
          <w:bCs/>
          <w:sz w:val="24"/>
          <w:szCs w:val="24"/>
        </w:rPr>
        <w:t xml:space="preserve">ot be excluded from receiving Federal awards (please refer to “Prohibition on Funding Terrorism” section of this Manual). The Project will ensure that each prospective grantee does not appear as ineligible/debarred/suspended on any of the following: System for Award Management (SAM); and Blocked Persons List maintained by the US Treasury for the Office of Foreign Assets Control, sometimes referred to as the “OFAC List”; and the United Nations Security designation list. The Project will confirm that a risk assessment has been conducted by </w:t>
      </w:r>
      <w:proofErr w:type="gramStart"/>
      <w:r w:rsidRPr="00387463">
        <w:rPr>
          <w:rFonts w:ascii="Gill Sans MT" w:eastAsia="Batang" w:hAnsi="Gill Sans MT" w:cs="Times New Roman"/>
          <w:bCs/>
          <w:sz w:val="24"/>
          <w:szCs w:val="24"/>
        </w:rPr>
        <w:t>name;</w:t>
      </w:r>
      <w:proofErr w:type="gramEnd"/>
    </w:p>
    <w:p w14:paraId="1DF060D9" w14:textId="77777777" w:rsidR="00194CB2" w:rsidRPr="00387463" w:rsidRDefault="00194CB2" w:rsidP="00194CB2">
      <w:pPr>
        <w:spacing w:after="120" w:line="240" w:lineRule="auto"/>
        <w:jc w:val="both"/>
        <w:rPr>
          <w:rFonts w:ascii="Gill Sans MT" w:eastAsia="Batang" w:hAnsi="Gill Sans MT" w:cs="Times New Roman"/>
          <w:bCs/>
          <w:sz w:val="24"/>
          <w:szCs w:val="24"/>
        </w:rPr>
      </w:pPr>
      <w:r w:rsidRPr="00387463">
        <w:rPr>
          <w:rFonts w:ascii="Gill Sans MT" w:eastAsia="Batang" w:hAnsi="Gill Sans MT" w:cs="Times New Roman"/>
          <w:bCs/>
          <w:sz w:val="24"/>
          <w:szCs w:val="24"/>
        </w:rPr>
        <w:t xml:space="preserve">Any organization undertaking activities that violate applicable U.S. laws, directly or indirectly, is </w:t>
      </w:r>
      <w:r w:rsidRPr="00387463">
        <w:rPr>
          <w:rFonts w:ascii="Gill Sans MT" w:eastAsia="Batang" w:hAnsi="Gill Sans MT" w:cs="Times New Roman"/>
          <w:b/>
          <w:bCs/>
          <w:sz w:val="24"/>
          <w:szCs w:val="24"/>
        </w:rPr>
        <w:t>not</w:t>
      </w:r>
      <w:r w:rsidRPr="00387463">
        <w:rPr>
          <w:rFonts w:ascii="Gill Sans MT" w:eastAsia="Batang" w:hAnsi="Gill Sans MT" w:cs="Times New Roman"/>
          <w:bCs/>
          <w:sz w:val="24"/>
          <w:szCs w:val="24"/>
        </w:rPr>
        <w:t xml:space="preserve"> eligible for funding.</w:t>
      </w:r>
    </w:p>
    <w:p w14:paraId="29C016D0" w14:textId="77777777" w:rsidR="00194CB2" w:rsidRDefault="00194CB2" w:rsidP="00194CB2">
      <w:pPr>
        <w:spacing w:after="120" w:line="240" w:lineRule="auto"/>
        <w:jc w:val="both"/>
        <w:rPr>
          <w:rFonts w:ascii="Gill Sans MT" w:eastAsia="Batang" w:hAnsi="Gill Sans MT" w:cs="Times New Roman"/>
          <w:bCs/>
          <w:sz w:val="24"/>
          <w:szCs w:val="24"/>
        </w:rPr>
      </w:pPr>
    </w:p>
    <w:p w14:paraId="4937E2F5" w14:textId="77777777" w:rsidR="00194CB2" w:rsidRPr="00387463" w:rsidRDefault="00194CB2" w:rsidP="00194CB2">
      <w:pPr>
        <w:spacing w:after="120" w:line="240" w:lineRule="auto"/>
        <w:jc w:val="both"/>
        <w:rPr>
          <w:rFonts w:ascii="Gill Sans MT" w:eastAsia="Batang" w:hAnsi="Gill Sans MT" w:cs="Times New Roman"/>
          <w:bCs/>
          <w:sz w:val="24"/>
          <w:szCs w:val="24"/>
        </w:rPr>
      </w:pPr>
      <w:r w:rsidRPr="00387463">
        <w:rPr>
          <w:rFonts w:ascii="Gill Sans MT" w:eastAsia="Batang" w:hAnsi="Gill Sans MT" w:cs="Times New Roman"/>
          <w:bCs/>
          <w:sz w:val="24"/>
          <w:szCs w:val="24"/>
        </w:rPr>
        <w:t>Grant applications that meet minimum eligibility criteria will be reviewed and awarded based on selection criteria, which could include but not be limited to:</w:t>
      </w:r>
    </w:p>
    <w:p w14:paraId="000AB018" w14:textId="77777777" w:rsidR="00194CB2" w:rsidRPr="00387463" w:rsidRDefault="00194CB2" w:rsidP="00194CB2">
      <w:pPr>
        <w:numPr>
          <w:ilvl w:val="0"/>
          <w:numId w:val="2"/>
        </w:numPr>
        <w:spacing w:after="0" w:line="240" w:lineRule="auto"/>
        <w:jc w:val="both"/>
        <w:rPr>
          <w:rFonts w:ascii="Gill Sans MT" w:eastAsia="Batang" w:hAnsi="Gill Sans MT" w:cs="Times New Roman"/>
          <w:bCs/>
          <w:sz w:val="24"/>
          <w:szCs w:val="24"/>
        </w:rPr>
      </w:pPr>
      <w:r w:rsidRPr="00387463">
        <w:rPr>
          <w:rFonts w:ascii="Gill Sans MT" w:eastAsia="Batang" w:hAnsi="Gill Sans MT" w:cs="Times New Roman"/>
          <w:bCs/>
          <w:sz w:val="24"/>
          <w:szCs w:val="24"/>
        </w:rPr>
        <w:t xml:space="preserve">Applicant must be officially registered as a legal entity and working in compliance with all applicable local laws and statutes. If an applicant is not legally registered, the applicant can show proof of effort to secure registration, exemption from registration, or show cause and justify why such registration would be harmful, with supporting documentation, as </w:t>
      </w:r>
      <w:proofErr w:type="gramStart"/>
      <w:r w:rsidRPr="00387463">
        <w:rPr>
          <w:rFonts w:ascii="Gill Sans MT" w:eastAsia="Batang" w:hAnsi="Gill Sans MT" w:cs="Times New Roman"/>
          <w:bCs/>
          <w:sz w:val="24"/>
          <w:szCs w:val="24"/>
        </w:rPr>
        <w:t>applicable;</w:t>
      </w:r>
      <w:proofErr w:type="gramEnd"/>
    </w:p>
    <w:p w14:paraId="35122917" w14:textId="77777777" w:rsidR="00194CB2" w:rsidRPr="00387463" w:rsidRDefault="00194CB2" w:rsidP="00194CB2">
      <w:pPr>
        <w:numPr>
          <w:ilvl w:val="0"/>
          <w:numId w:val="2"/>
        </w:numPr>
        <w:spacing w:after="0" w:line="240" w:lineRule="auto"/>
        <w:jc w:val="both"/>
        <w:rPr>
          <w:rFonts w:ascii="Gill Sans MT" w:eastAsia="Batang" w:hAnsi="Gill Sans MT" w:cs="Times New Roman"/>
          <w:bCs/>
          <w:sz w:val="24"/>
          <w:szCs w:val="24"/>
        </w:rPr>
      </w:pPr>
      <w:r w:rsidRPr="00387463">
        <w:rPr>
          <w:rFonts w:ascii="Gill Sans MT" w:eastAsia="Batang" w:hAnsi="Gill Sans MT" w:cs="Times New Roman"/>
          <w:bCs/>
          <w:sz w:val="24"/>
          <w:szCs w:val="24"/>
        </w:rPr>
        <w:t xml:space="preserve">Likelihood of proposed activity to further </w:t>
      </w:r>
      <w:r>
        <w:rPr>
          <w:rFonts w:ascii="Gill Sans MT" w:eastAsia="Batang" w:hAnsi="Gill Sans MT" w:cs="Times New Roman"/>
          <w:bCs/>
          <w:sz w:val="24"/>
          <w:szCs w:val="24"/>
        </w:rPr>
        <w:t>P</w:t>
      </w:r>
      <w:r w:rsidRPr="00387463">
        <w:rPr>
          <w:rFonts w:ascii="Gill Sans MT" w:eastAsia="Batang" w:hAnsi="Gill Sans MT" w:cs="Times New Roman"/>
          <w:bCs/>
          <w:sz w:val="24"/>
          <w:szCs w:val="24"/>
        </w:rPr>
        <w:t xml:space="preserve">roject </w:t>
      </w:r>
      <w:proofErr w:type="gramStart"/>
      <w:r w:rsidRPr="00387463">
        <w:rPr>
          <w:rFonts w:ascii="Gill Sans MT" w:eastAsia="Batang" w:hAnsi="Gill Sans MT" w:cs="Times New Roman"/>
          <w:bCs/>
          <w:sz w:val="24"/>
          <w:szCs w:val="24"/>
        </w:rPr>
        <w:t>objectives;</w:t>
      </w:r>
      <w:proofErr w:type="gramEnd"/>
      <w:r w:rsidRPr="00387463">
        <w:rPr>
          <w:rFonts w:ascii="Gill Sans MT" w:eastAsia="Batang" w:hAnsi="Gill Sans MT" w:cs="Times New Roman"/>
          <w:bCs/>
          <w:sz w:val="24"/>
          <w:szCs w:val="24"/>
        </w:rPr>
        <w:t xml:space="preserve"> </w:t>
      </w:r>
    </w:p>
    <w:p w14:paraId="14BF1CD1" w14:textId="77777777" w:rsidR="00194CB2" w:rsidRPr="00387463" w:rsidRDefault="00194CB2" w:rsidP="00194CB2">
      <w:pPr>
        <w:numPr>
          <w:ilvl w:val="0"/>
          <w:numId w:val="2"/>
        </w:numPr>
        <w:spacing w:after="0" w:line="240" w:lineRule="auto"/>
        <w:jc w:val="both"/>
        <w:rPr>
          <w:rFonts w:ascii="Gill Sans MT" w:eastAsia="Batang" w:hAnsi="Gill Sans MT" w:cs="Times New Roman"/>
          <w:bCs/>
          <w:sz w:val="24"/>
          <w:szCs w:val="24"/>
        </w:rPr>
      </w:pPr>
      <w:r w:rsidRPr="00387463">
        <w:rPr>
          <w:rFonts w:ascii="Gill Sans MT" w:eastAsia="Batang" w:hAnsi="Gill Sans MT" w:cs="Times New Roman"/>
          <w:bCs/>
          <w:sz w:val="24"/>
          <w:szCs w:val="24"/>
        </w:rPr>
        <w:lastRenderedPageBreak/>
        <w:t xml:space="preserve">Appropriateness and feasibility of project activities within the proposed timeframe and </w:t>
      </w:r>
      <w:proofErr w:type="gramStart"/>
      <w:r w:rsidRPr="00387463">
        <w:rPr>
          <w:rFonts w:ascii="Gill Sans MT" w:eastAsia="Batang" w:hAnsi="Gill Sans MT" w:cs="Times New Roman"/>
          <w:bCs/>
          <w:sz w:val="24"/>
          <w:szCs w:val="24"/>
        </w:rPr>
        <w:t>budget;</w:t>
      </w:r>
      <w:proofErr w:type="gramEnd"/>
    </w:p>
    <w:p w14:paraId="02C14DA7" w14:textId="77777777" w:rsidR="00194CB2" w:rsidRPr="00387463" w:rsidRDefault="00194CB2" w:rsidP="00194CB2">
      <w:pPr>
        <w:numPr>
          <w:ilvl w:val="0"/>
          <w:numId w:val="2"/>
        </w:numPr>
        <w:spacing w:after="0" w:line="240" w:lineRule="auto"/>
        <w:jc w:val="both"/>
        <w:rPr>
          <w:rFonts w:ascii="Gill Sans MT" w:eastAsia="Batang" w:hAnsi="Gill Sans MT" w:cs="Times New Roman"/>
          <w:bCs/>
          <w:sz w:val="24"/>
          <w:szCs w:val="24"/>
        </w:rPr>
      </w:pPr>
      <w:r w:rsidRPr="00387463">
        <w:rPr>
          <w:rFonts w:ascii="Gill Sans MT" w:eastAsia="Batang" w:hAnsi="Gill Sans MT" w:cs="Times New Roman"/>
          <w:bCs/>
          <w:sz w:val="24"/>
          <w:szCs w:val="24"/>
        </w:rPr>
        <w:t xml:space="preserve">Demonstrated capacity of organization, including sound financial practice, in areas pertaining to the proposed </w:t>
      </w:r>
      <w:proofErr w:type="gramStart"/>
      <w:r w:rsidRPr="00387463">
        <w:rPr>
          <w:rFonts w:ascii="Gill Sans MT" w:eastAsia="Batang" w:hAnsi="Gill Sans MT" w:cs="Times New Roman"/>
          <w:bCs/>
          <w:sz w:val="24"/>
          <w:szCs w:val="24"/>
        </w:rPr>
        <w:t>activity;</w:t>
      </w:r>
      <w:proofErr w:type="gramEnd"/>
    </w:p>
    <w:p w14:paraId="4CCCBD55" w14:textId="77777777" w:rsidR="00194CB2" w:rsidRPr="00387463" w:rsidRDefault="00194CB2" w:rsidP="00194CB2">
      <w:pPr>
        <w:numPr>
          <w:ilvl w:val="0"/>
          <w:numId w:val="2"/>
        </w:numPr>
        <w:spacing w:after="0" w:line="240" w:lineRule="auto"/>
        <w:jc w:val="both"/>
        <w:rPr>
          <w:rFonts w:ascii="Gill Sans MT" w:eastAsia="Batang" w:hAnsi="Gill Sans MT" w:cs="Times New Roman"/>
          <w:bCs/>
          <w:sz w:val="24"/>
          <w:szCs w:val="24"/>
        </w:rPr>
      </w:pPr>
      <w:r w:rsidRPr="00387463">
        <w:rPr>
          <w:rFonts w:ascii="Gill Sans MT" w:eastAsia="Batang" w:hAnsi="Gill Sans MT" w:cs="Times New Roman"/>
          <w:bCs/>
          <w:sz w:val="24"/>
          <w:szCs w:val="24"/>
        </w:rPr>
        <w:t xml:space="preserve">Professionalism and experience of project staff in the subject matter </w:t>
      </w:r>
      <w:proofErr w:type="gramStart"/>
      <w:r w:rsidRPr="00387463">
        <w:rPr>
          <w:rFonts w:ascii="Gill Sans MT" w:eastAsia="Batang" w:hAnsi="Gill Sans MT" w:cs="Times New Roman"/>
          <w:bCs/>
          <w:sz w:val="24"/>
          <w:szCs w:val="24"/>
        </w:rPr>
        <w:t>concerned;</w:t>
      </w:r>
      <w:proofErr w:type="gramEnd"/>
    </w:p>
    <w:p w14:paraId="65885286" w14:textId="77777777" w:rsidR="00194CB2" w:rsidRPr="00387463" w:rsidRDefault="00194CB2" w:rsidP="00194CB2">
      <w:pPr>
        <w:numPr>
          <w:ilvl w:val="0"/>
          <w:numId w:val="2"/>
        </w:numPr>
        <w:spacing w:after="0" w:line="240" w:lineRule="auto"/>
        <w:jc w:val="both"/>
        <w:rPr>
          <w:rFonts w:ascii="Gill Sans MT" w:eastAsia="Batang" w:hAnsi="Gill Sans MT" w:cs="Times New Roman"/>
          <w:bCs/>
          <w:sz w:val="24"/>
          <w:szCs w:val="24"/>
        </w:rPr>
      </w:pPr>
      <w:r w:rsidRPr="00387463">
        <w:rPr>
          <w:rFonts w:ascii="Gill Sans MT" w:eastAsia="Batang" w:hAnsi="Gill Sans MT" w:cs="Times New Roman"/>
          <w:bCs/>
          <w:sz w:val="24"/>
          <w:szCs w:val="24"/>
        </w:rPr>
        <w:t xml:space="preserve">Responsiveness to </w:t>
      </w:r>
      <w:proofErr w:type="gramStart"/>
      <w:r w:rsidRPr="00387463">
        <w:rPr>
          <w:rFonts w:ascii="Gill Sans MT" w:eastAsia="Batang" w:hAnsi="Gill Sans MT" w:cs="Times New Roman"/>
          <w:bCs/>
          <w:sz w:val="24"/>
          <w:szCs w:val="24"/>
        </w:rPr>
        <w:t>need;</w:t>
      </w:r>
      <w:proofErr w:type="gramEnd"/>
    </w:p>
    <w:p w14:paraId="39D2DE0F" w14:textId="77777777" w:rsidR="00194CB2" w:rsidRPr="00387463" w:rsidRDefault="00000000" w:rsidP="00194CB2">
      <w:pPr>
        <w:numPr>
          <w:ilvl w:val="0"/>
          <w:numId w:val="2"/>
        </w:numPr>
        <w:spacing w:after="0" w:line="240" w:lineRule="auto"/>
        <w:jc w:val="both"/>
        <w:rPr>
          <w:rFonts w:ascii="Gill Sans MT" w:eastAsia="Batang" w:hAnsi="Gill Sans MT" w:cs="Times New Roman"/>
          <w:bCs/>
          <w:sz w:val="24"/>
          <w:szCs w:val="24"/>
        </w:rPr>
      </w:pPr>
      <w:sdt>
        <w:sdtPr>
          <w:rPr>
            <w:rFonts w:ascii="Gill Sans MT" w:eastAsia="Batang" w:hAnsi="Gill Sans MT" w:cs="Times New Roman"/>
            <w:bCs/>
            <w:sz w:val="24"/>
            <w:szCs w:val="24"/>
          </w:rPr>
          <w:tag w:val="goog_rdk_24"/>
          <w:id w:val="-487710721"/>
        </w:sdtPr>
        <w:sdtContent/>
      </w:sdt>
      <w:sdt>
        <w:sdtPr>
          <w:rPr>
            <w:rFonts w:ascii="Gill Sans MT" w:eastAsia="Batang" w:hAnsi="Gill Sans MT" w:cs="Times New Roman"/>
            <w:bCs/>
            <w:sz w:val="24"/>
            <w:szCs w:val="24"/>
          </w:rPr>
          <w:tag w:val="goog_rdk_25"/>
          <w:id w:val="-624313851"/>
        </w:sdtPr>
        <w:sdtContent/>
      </w:sdt>
      <w:r w:rsidR="00194CB2" w:rsidRPr="00387463">
        <w:rPr>
          <w:rFonts w:ascii="Gill Sans MT" w:eastAsia="Batang" w:hAnsi="Gill Sans MT" w:cs="Times New Roman"/>
          <w:bCs/>
          <w:sz w:val="24"/>
          <w:szCs w:val="24"/>
        </w:rPr>
        <w:t xml:space="preserve">Place of performance of the grant; and </w:t>
      </w:r>
    </w:p>
    <w:p w14:paraId="699DB732" w14:textId="77777777" w:rsidR="00194CB2" w:rsidRPr="00387463" w:rsidRDefault="00194CB2" w:rsidP="00194CB2">
      <w:pPr>
        <w:numPr>
          <w:ilvl w:val="0"/>
          <w:numId w:val="2"/>
        </w:numPr>
        <w:spacing w:after="120" w:line="240" w:lineRule="auto"/>
        <w:jc w:val="both"/>
        <w:rPr>
          <w:rFonts w:ascii="Gill Sans MT" w:eastAsia="Batang" w:hAnsi="Gill Sans MT" w:cs="Times New Roman"/>
          <w:bCs/>
          <w:sz w:val="24"/>
          <w:szCs w:val="24"/>
        </w:rPr>
      </w:pPr>
      <w:r w:rsidRPr="00387463">
        <w:rPr>
          <w:rFonts w:ascii="Gill Sans MT" w:eastAsia="Batang" w:hAnsi="Gill Sans MT" w:cs="Times New Roman"/>
          <w:bCs/>
          <w:sz w:val="24"/>
          <w:szCs w:val="24"/>
        </w:rPr>
        <w:t>Potential for impact.</w:t>
      </w:r>
    </w:p>
    <w:p w14:paraId="6289D985" w14:textId="77777777" w:rsidR="00194CB2" w:rsidRPr="00387463" w:rsidRDefault="00194CB2" w:rsidP="00194CB2">
      <w:pPr>
        <w:keepNext/>
        <w:spacing w:after="120" w:line="240" w:lineRule="auto"/>
        <w:outlineLvl w:val="3"/>
        <w:rPr>
          <w:rFonts w:ascii="Gill Sans MT" w:eastAsia="Batang" w:hAnsi="Gill Sans MT" w:cs="Times New Roman"/>
          <w:iCs/>
          <w:sz w:val="24"/>
          <w:szCs w:val="24"/>
          <w:lang w:eastAsia="en-AU"/>
        </w:rPr>
      </w:pPr>
      <w:r w:rsidRPr="00387463">
        <w:rPr>
          <w:rFonts w:ascii="Gill Sans MT" w:eastAsia="Batang" w:hAnsi="Gill Sans MT" w:cs="Times New Roman"/>
          <w:iCs/>
          <w:sz w:val="24"/>
          <w:szCs w:val="24"/>
          <w:lang w:eastAsia="en-AU"/>
        </w:rPr>
        <w:t>Qualified applicants are encouraged to read this funding opportunity thoroughly to understand the type of program sought, application submission requirements and evaluation process.</w:t>
      </w:r>
    </w:p>
    <w:p w14:paraId="08ED36FC" w14:textId="77777777" w:rsidR="00A42474" w:rsidRDefault="00A42474"/>
    <w:sectPr w:rsidR="00A4247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A45C" w14:textId="77777777" w:rsidR="00A360A6" w:rsidRDefault="00A360A6" w:rsidP="00723B0F">
      <w:pPr>
        <w:spacing w:after="0" w:line="240" w:lineRule="auto"/>
      </w:pPr>
      <w:r>
        <w:separator/>
      </w:r>
    </w:p>
  </w:endnote>
  <w:endnote w:type="continuationSeparator" w:id="0">
    <w:p w14:paraId="6432727C" w14:textId="77777777" w:rsidR="00A360A6" w:rsidRDefault="00A360A6" w:rsidP="00723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FE24" w14:textId="1CBC67E6" w:rsidR="00D7073D" w:rsidRDefault="00D7073D">
    <w:pPr>
      <w:pStyle w:val="Footer"/>
      <w:jc w:val="right"/>
    </w:pPr>
  </w:p>
  <w:p w14:paraId="740D02E5" w14:textId="21ACA7B5" w:rsidR="00723B0F" w:rsidRPr="00A7633A" w:rsidRDefault="00A7633A" w:rsidP="00A7633A">
    <w:pPr>
      <w:pBdr>
        <w:top w:val="nil"/>
        <w:left w:val="nil"/>
        <w:bottom w:val="nil"/>
        <w:right w:val="nil"/>
        <w:between w:val="nil"/>
      </w:pBdr>
      <w:tabs>
        <w:tab w:val="center" w:pos="4680"/>
        <w:tab w:val="right" w:pos="9360"/>
      </w:tabs>
      <w:jc w:val="right"/>
      <w:rPr>
        <w:color w:val="000000"/>
      </w:rPr>
    </w:pPr>
    <w:r w:rsidRPr="00C57599">
      <w:rPr>
        <w:color w:val="000000"/>
      </w:rPr>
      <w:t xml:space="preserve">USAID </w:t>
    </w:r>
    <w:r>
      <w:rPr>
        <w:color w:val="000000"/>
      </w:rPr>
      <w:t>Justice for All Activity</w:t>
    </w:r>
    <w:r w:rsidRPr="00C57599">
      <w:rPr>
        <w:color w:val="000000"/>
      </w:rPr>
      <w:t xml:space="preserve"> | </w:t>
    </w:r>
    <w:r w:rsidRPr="00C57599">
      <w:rPr>
        <w:color w:val="000000"/>
      </w:rPr>
      <w:fldChar w:fldCharType="begin"/>
    </w:r>
    <w:r w:rsidRPr="00C57599">
      <w:rPr>
        <w:color w:val="000000"/>
      </w:rPr>
      <w:instrText>PAGE</w:instrText>
    </w:r>
    <w:r w:rsidRPr="00C57599">
      <w:rPr>
        <w:color w:val="000000"/>
      </w:rPr>
      <w:fldChar w:fldCharType="separate"/>
    </w:r>
    <w:r>
      <w:rPr>
        <w:color w:val="000000"/>
      </w:rPr>
      <w:t>1</w:t>
    </w:r>
    <w:r w:rsidRPr="00C57599">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C4B3D" w14:textId="77777777" w:rsidR="00A360A6" w:rsidRDefault="00A360A6" w:rsidP="00723B0F">
      <w:pPr>
        <w:spacing w:after="0" w:line="240" w:lineRule="auto"/>
      </w:pPr>
      <w:r>
        <w:separator/>
      </w:r>
    </w:p>
  </w:footnote>
  <w:footnote w:type="continuationSeparator" w:id="0">
    <w:p w14:paraId="7ACB675C" w14:textId="77777777" w:rsidR="00A360A6" w:rsidRDefault="00A360A6" w:rsidP="00723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77C8" w14:textId="166D2A12" w:rsidR="00723B0F" w:rsidRDefault="00723B0F" w:rsidP="00723B0F">
    <w:pPr>
      <w:pStyle w:val="Header"/>
      <w:jc w:val="right"/>
    </w:pPr>
    <w:r w:rsidRPr="00723B0F">
      <w:t>Development Professionals, Inc</w:t>
    </w:r>
  </w:p>
  <w:p w14:paraId="640FCCC0" w14:textId="77777777" w:rsidR="00723B0F" w:rsidRDefault="00723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63004"/>
    <w:multiLevelType w:val="multilevel"/>
    <w:tmpl w:val="72FA6A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936" w:hanging="360"/>
      </w:pPr>
      <w:rPr>
        <w:rFonts w:ascii="Courier New" w:eastAsia="Courier New" w:hAnsi="Courier New" w:cs="Courier New"/>
      </w:rPr>
    </w:lvl>
    <w:lvl w:ilvl="2">
      <w:start w:val="1"/>
      <w:numFmt w:val="bullet"/>
      <w:lvlText w:val="▪"/>
      <w:lvlJc w:val="left"/>
      <w:pPr>
        <w:ind w:left="1656" w:hanging="360"/>
      </w:pPr>
      <w:rPr>
        <w:rFonts w:ascii="Noto Sans Symbols" w:eastAsia="Noto Sans Symbols" w:hAnsi="Noto Sans Symbols" w:cs="Noto Sans Symbols"/>
      </w:rPr>
    </w:lvl>
    <w:lvl w:ilvl="3">
      <w:start w:val="1"/>
      <w:numFmt w:val="bullet"/>
      <w:lvlText w:val="●"/>
      <w:lvlJc w:val="left"/>
      <w:pPr>
        <w:ind w:left="2376" w:hanging="360"/>
      </w:pPr>
      <w:rPr>
        <w:rFonts w:ascii="Noto Sans Symbols" w:eastAsia="Noto Sans Symbols" w:hAnsi="Noto Sans Symbols" w:cs="Noto Sans Symbols"/>
      </w:rPr>
    </w:lvl>
    <w:lvl w:ilvl="4">
      <w:start w:val="1"/>
      <w:numFmt w:val="bullet"/>
      <w:lvlText w:val="o"/>
      <w:lvlJc w:val="left"/>
      <w:pPr>
        <w:ind w:left="3096" w:hanging="360"/>
      </w:pPr>
      <w:rPr>
        <w:rFonts w:ascii="Courier New" w:eastAsia="Courier New" w:hAnsi="Courier New" w:cs="Courier New"/>
      </w:rPr>
    </w:lvl>
    <w:lvl w:ilvl="5">
      <w:start w:val="1"/>
      <w:numFmt w:val="bullet"/>
      <w:lvlText w:val="▪"/>
      <w:lvlJc w:val="left"/>
      <w:pPr>
        <w:ind w:left="3816" w:hanging="360"/>
      </w:pPr>
      <w:rPr>
        <w:rFonts w:ascii="Noto Sans Symbols" w:eastAsia="Noto Sans Symbols" w:hAnsi="Noto Sans Symbols" w:cs="Noto Sans Symbols"/>
      </w:rPr>
    </w:lvl>
    <w:lvl w:ilvl="6">
      <w:start w:val="1"/>
      <w:numFmt w:val="bullet"/>
      <w:lvlText w:val="●"/>
      <w:lvlJc w:val="left"/>
      <w:pPr>
        <w:ind w:left="4536" w:hanging="360"/>
      </w:pPr>
      <w:rPr>
        <w:rFonts w:ascii="Noto Sans Symbols" w:eastAsia="Noto Sans Symbols" w:hAnsi="Noto Sans Symbols" w:cs="Noto Sans Symbols"/>
      </w:rPr>
    </w:lvl>
    <w:lvl w:ilvl="7">
      <w:start w:val="1"/>
      <w:numFmt w:val="bullet"/>
      <w:lvlText w:val="o"/>
      <w:lvlJc w:val="left"/>
      <w:pPr>
        <w:ind w:left="5256" w:hanging="360"/>
      </w:pPr>
      <w:rPr>
        <w:rFonts w:ascii="Courier New" w:eastAsia="Courier New" w:hAnsi="Courier New" w:cs="Courier New"/>
      </w:rPr>
    </w:lvl>
    <w:lvl w:ilvl="8">
      <w:start w:val="1"/>
      <w:numFmt w:val="bullet"/>
      <w:lvlText w:val="▪"/>
      <w:lvlJc w:val="left"/>
      <w:pPr>
        <w:ind w:left="5976" w:hanging="360"/>
      </w:pPr>
      <w:rPr>
        <w:rFonts w:ascii="Noto Sans Symbols" w:eastAsia="Noto Sans Symbols" w:hAnsi="Noto Sans Symbols" w:cs="Noto Sans Symbols"/>
      </w:rPr>
    </w:lvl>
  </w:abstractNum>
  <w:abstractNum w:abstractNumId="1" w15:restartNumberingAfterBreak="0">
    <w:nsid w:val="6185777D"/>
    <w:multiLevelType w:val="multilevel"/>
    <w:tmpl w:val="FEDE3DEA"/>
    <w:lvl w:ilvl="0">
      <w:start w:val="1"/>
      <w:numFmt w:val="bullet"/>
      <w:lvlText w:val=""/>
      <w:lvlJc w:val="left"/>
      <w:pPr>
        <w:ind w:left="360" w:hanging="360"/>
      </w:pPr>
      <w:rPr>
        <w:rFonts w:ascii="Symbol" w:hAnsi="Symbol" w:hint="default"/>
      </w:rPr>
    </w:lvl>
    <w:lvl w:ilvl="1">
      <w:start w:val="1"/>
      <w:numFmt w:val="bullet"/>
      <w:lvlText w:val="o"/>
      <w:lvlJc w:val="left"/>
      <w:pPr>
        <w:ind w:left="936" w:hanging="360"/>
      </w:pPr>
      <w:rPr>
        <w:rFonts w:ascii="Courier New" w:eastAsia="Courier New" w:hAnsi="Courier New" w:cs="Courier New"/>
      </w:rPr>
    </w:lvl>
    <w:lvl w:ilvl="2">
      <w:start w:val="1"/>
      <w:numFmt w:val="bullet"/>
      <w:lvlText w:val="▪"/>
      <w:lvlJc w:val="left"/>
      <w:pPr>
        <w:ind w:left="1656" w:hanging="360"/>
      </w:pPr>
      <w:rPr>
        <w:rFonts w:ascii="Noto Sans Symbols" w:eastAsia="Noto Sans Symbols" w:hAnsi="Noto Sans Symbols" w:cs="Noto Sans Symbols"/>
      </w:rPr>
    </w:lvl>
    <w:lvl w:ilvl="3">
      <w:start w:val="1"/>
      <w:numFmt w:val="bullet"/>
      <w:lvlText w:val="●"/>
      <w:lvlJc w:val="left"/>
      <w:pPr>
        <w:ind w:left="2376" w:hanging="360"/>
      </w:pPr>
      <w:rPr>
        <w:rFonts w:ascii="Noto Sans Symbols" w:eastAsia="Noto Sans Symbols" w:hAnsi="Noto Sans Symbols" w:cs="Noto Sans Symbols"/>
      </w:rPr>
    </w:lvl>
    <w:lvl w:ilvl="4">
      <w:start w:val="1"/>
      <w:numFmt w:val="bullet"/>
      <w:lvlText w:val="o"/>
      <w:lvlJc w:val="left"/>
      <w:pPr>
        <w:ind w:left="3096" w:hanging="360"/>
      </w:pPr>
      <w:rPr>
        <w:rFonts w:ascii="Courier New" w:eastAsia="Courier New" w:hAnsi="Courier New" w:cs="Courier New"/>
      </w:rPr>
    </w:lvl>
    <w:lvl w:ilvl="5">
      <w:start w:val="1"/>
      <w:numFmt w:val="bullet"/>
      <w:lvlText w:val="▪"/>
      <w:lvlJc w:val="left"/>
      <w:pPr>
        <w:ind w:left="3816" w:hanging="360"/>
      </w:pPr>
      <w:rPr>
        <w:rFonts w:ascii="Noto Sans Symbols" w:eastAsia="Noto Sans Symbols" w:hAnsi="Noto Sans Symbols" w:cs="Noto Sans Symbols"/>
      </w:rPr>
    </w:lvl>
    <w:lvl w:ilvl="6">
      <w:start w:val="1"/>
      <w:numFmt w:val="bullet"/>
      <w:lvlText w:val="●"/>
      <w:lvlJc w:val="left"/>
      <w:pPr>
        <w:ind w:left="4536" w:hanging="360"/>
      </w:pPr>
      <w:rPr>
        <w:rFonts w:ascii="Noto Sans Symbols" w:eastAsia="Noto Sans Symbols" w:hAnsi="Noto Sans Symbols" w:cs="Noto Sans Symbols"/>
      </w:rPr>
    </w:lvl>
    <w:lvl w:ilvl="7">
      <w:start w:val="1"/>
      <w:numFmt w:val="bullet"/>
      <w:lvlText w:val="o"/>
      <w:lvlJc w:val="left"/>
      <w:pPr>
        <w:ind w:left="5256" w:hanging="360"/>
      </w:pPr>
      <w:rPr>
        <w:rFonts w:ascii="Courier New" w:eastAsia="Courier New" w:hAnsi="Courier New" w:cs="Courier New"/>
      </w:rPr>
    </w:lvl>
    <w:lvl w:ilvl="8">
      <w:start w:val="1"/>
      <w:numFmt w:val="bullet"/>
      <w:lvlText w:val="▪"/>
      <w:lvlJc w:val="left"/>
      <w:pPr>
        <w:ind w:left="5976" w:hanging="360"/>
      </w:pPr>
      <w:rPr>
        <w:rFonts w:ascii="Noto Sans Symbols" w:eastAsia="Noto Sans Symbols" w:hAnsi="Noto Sans Symbols" w:cs="Noto Sans Symbols"/>
      </w:rPr>
    </w:lvl>
  </w:abstractNum>
  <w:num w:numId="1" w16cid:durableId="2111462386">
    <w:abstractNumId w:val="0"/>
  </w:num>
  <w:num w:numId="2" w16cid:durableId="2013140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B2"/>
    <w:rsid w:val="00194CB2"/>
    <w:rsid w:val="00333BD2"/>
    <w:rsid w:val="0049184E"/>
    <w:rsid w:val="00723B0F"/>
    <w:rsid w:val="00A360A6"/>
    <w:rsid w:val="00A42474"/>
    <w:rsid w:val="00A7633A"/>
    <w:rsid w:val="00D7073D"/>
    <w:rsid w:val="00D7219B"/>
    <w:rsid w:val="00EA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CC12C"/>
  <w15:chartTrackingRefBased/>
  <w15:docId w15:val="{C0F6BCD3-F2E3-43C9-AA1B-52B831E4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B2"/>
    <w:pPr>
      <w:spacing w:after="200" w:line="276" w:lineRule="auto"/>
    </w:pPr>
    <w:rPr>
      <w:kern w:val="0"/>
      <w14:ligatures w14:val="none"/>
    </w:rPr>
  </w:style>
  <w:style w:type="paragraph" w:styleId="Heading1">
    <w:name w:val="heading 1"/>
    <w:basedOn w:val="Normal"/>
    <w:next w:val="Normal"/>
    <w:link w:val="Heading1Char"/>
    <w:uiPriority w:val="9"/>
    <w:qFormat/>
    <w:rsid w:val="00194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4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4C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C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C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C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C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C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C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4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4C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C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C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CB2"/>
    <w:rPr>
      <w:rFonts w:eastAsiaTheme="majorEastAsia" w:cstheme="majorBidi"/>
      <w:color w:val="272727" w:themeColor="text1" w:themeTint="D8"/>
    </w:rPr>
  </w:style>
  <w:style w:type="paragraph" w:styleId="Title">
    <w:name w:val="Title"/>
    <w:basedOn w:val="Normal"/>
    <w:next w:val="Normal"/>
    <w:link w:val="TitleChar"/>
    <w:uiPriority w:val="10"/>
    <w:qFormat/>
    <w:rsid w:val="00194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C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CB2"/>
    <w:pPr>
      <w:spacing w:before="160"/>
      <w:jc w:val="center"/>
    </w:pPr>
    <w:rPr>
      <w:i/>
      <w:iCs/>
      <w:color w:val="404040" w:themeColor="text1" w:themeTint="BF"/>
    </w:rPr>
  </w:style>
  <w:style w:type="character" w:customStyle="1" w:styleId="QuoteChar">
    <w:name w:val="Quote Char"/>
    <w:basedOn w:val="DefaultParagraphFont"/>
    <w:link w:val="Quote"/>
    <w:uiPriority w:val="29"/>
    <w:rsid w:val="00194CB2"/>
    <w:rPr>
      <w:i/>
      <w:iCs/>
      <w:color w:val="404040" w:themeColor="text1" w:themeTint="BF"/>
    </w:rPr>
  </w:style>
  <w:style w:type="paragraph" w:styleId="ListParagraph">
    <w:name w:val="List Paragraph"/>
    <w:basedOn w:val="Normal"/>
    <w:uiPriority w:val="34"/>
    <w:qFormat/>
    <w:rsid w:val="00194CB2"/>
    <w:pPr>
      <w:ind w:left="720"/>
      <w:contextualSpacing/>
    </w:pPr>
  </w:style>
  <w:style w:type="character" w:styleId="IntenseEmphasis">
    <w:name w:val="Intense Emphasis"/>
    <w:basedOn w:val="DefaultParagraphFont"/>
    <w:uiPriority w:val="21"/>
    <w:qFormat/>
    <w:rsid w:val="00194CB2"/>
    <w:rPr>
      <w:i/>
      <w:iCs/>
      <w:color w:val="0F4761" w:themeColor="accent1" w:themeShade="BF"/>
    </w:rPr>
  </w:style>
  <w:style w:type="paragraph" w:styleId="IntenseQuote">
    <w:name w:val="Intense Quote"/>
    <w:basedOn w:val="Normal"/>
    <w:next w:val="Normal"/>
    <w:link w:val="IntenseQuoteChar"/>
    <w:uiPriority w:val="30"/>
    <w:qFormat/>
    <w:rsid w:val="00194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CB2"/>
    <w:rPr>
      <w:i/>
      <w:iCs/>
      <w:color w:val="0F4761" w:themeColor="accent1" w:themeShade="BF"/>
    </w:rPr>
  </w:style>
  <w:style w:type="character" w:styleId="IntenseReference">
    <w:name w:val="Intense Reference"/>
    <w:basedOn w:val="DefaultParagraphFont"/>
    <w:uiPriority w:val="32"/>
    <w:qFormat/>
    <w:rsid w:val="00194CB2"/>
    <w:rPr>
      <w:b/>
      <w:bCs/>
      <w:smallCaps/>
      <w:color w:val="0F4761" w:themeColor="accent1" w:themeShade="BF"/>
      <w:spacing w:val="5"/>
    </w:rPr>
  </w:style>
  <w:style w:type="paragraph" w:styleId="Header">
    <w:name w:val="header"/>
    <w:basedOn w:val="Normal"/>
    <w:link w:val="HeaderChar"/>
    <w:uiPriority w:val="99"/>
    <w:unhideWhenUsed/>
    <w:rsid w:val="00723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B0F"/>
    <w:rPr>
      <w:kern w:val="0"/>
      <w14:ligatures w14:val="none"/>
    </w:rPr>
  </w:style>
  <w:style w:type="paragraph" w:styleId="Footer">
    <w:name w:val="footer"/>
    <w:basedOn w:val="Normal"/>
    <w:link w:val="FooterChar"/>
    <w:uiPriority w:val="99"/>
    <w:unhideWhenUsed/>
    <w:rsid w:val="00723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B0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46FC3F22202A47A8DA5BB12BAE01CC" ma:contentTypeVersion="15" ma:contentTypeDescription="Create a new document." ma:contentTypeScope="" ma:versionID="45c7fc1c1579ca0c8c1c9427fd33c13d">
  <xsd:schema xmlns:xsd="http://www.w3.org/2001/XMLSchema" xmlns:xs="http://www.w3.org/2001/XMLSchema" xmlns:p="http://schemas.microsoft.com/office/2006/metadata/properties" xmlns:ns2="f1e64fd4-6e9b-4b43-855b-9f788b20547f" xmlns:ns3="88cc52fa-0c7b-411c-9f4d-afc9808b873f" targetNamespace="http://schemas.microsoft.com/office/2006/metadata/properties" ma:root="true" ma:fieldsID="a2c3d4fc3c3343e9763fee212d2808bc" ns2:_="" ns3:_="">
    <xsd:import namespace="f1e64fd4-6e9b-4b43-855b-9f788b20547f"/>
    <xsd:import namespace="88cc52fa-0c7b-411c-9f4d-afc9808b87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64fd4-6e9b-4b43-855b-9f788b2054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953f90a-9a09-4f39-be6f-216447e7129a}" ma:internalName="TaxCatchAll" ma:showField="CatchAllData" ma:web="f1e64fd4-6e9b-4b43-855b-9f788b205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cc52fa-0c7b-411c-9f4d-afc9808b87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4cc65a-fac7-4282-8d9c-92ae2efa44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cc52fa-0c7b-411c-9f4d-afc9808b873f">
      <Terms xmlns="http://schemas.microsoft.com/office/infopath/2007/PartnerControls"/>
    </lcf76f155ced4ddcb4097134ff3c332f>
    <TaxCatchAll xmlns="f1e64fd4-6e9b-4b43-855b-9f788b20547f" xsi:nil="true"/>
  </documentManagement>
</p:properties>
</file>

<file path=customXml/itemProps1.xml><?xml version="1.0" encoding="utf-8"?>
<ds:datastoreItem xmlns:ds="http://schemas.openxmlformats.org/officeDocument/2006/customXml" ds:itemID="{4DCAAD04-940A-410E-9FD3-9368A9CCF545}"/>
</file>

<file path=customXml/itemProps2.xml><?xml version="1.0" encoding="utf-8"?>
<ds:datastoreItem xmlns:ds="http://schemas.openxmlformats.org/officeDocument/2006/customXml" ds:itemID="{AAAE3A45-8B10-4F10-AD1B-658A5BDD6664}"/>
</file>

<file path=customXml/itemProps3.xml><?xml version="1.0" encoding="utf-8"?>
<ds:datastoreItem xmlns:ds="http://schemas.openxmlformats.org/officeDocument/2006/customXml" ds:itemID="{4DAFFB29-780A-41D1-8D9C-03A381EB4138}"/>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Rašić</dc:creator>
  <cp:keywords/>
  <dc:description/>
  <cp:lastModifiedBy>Milena Blagojevic</cp:lastModifiedBy>
  <cp:revision>2</cp:revision>
  <dcterms:created xsi:type="dcterms:W3CDTF">2024-02-29T08:05:00Z</dcterms:created>
  <dcterms:modified xsi:type="dcterms:W3CDTF">2024-02-29T08:05:00Z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0x010100C646FC3F22202A47A8DA5BB12BAE01CC</vt:lpwstr>
  </property>
</Properties>
</file>